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A9432" w14:textId="066258BC" w:rsidR="005E6A02" w:rsidRPr="005E6A02" w:rsidRDefault="005E6A02" w:rsidP="00DC0F9E">
      <w:pPr>
        <w:pStyle w:val="Title"/>
        <w:spacing w:after="160"/>
        <w:jc w:val="center"/>
        <w:rPr>
          <w:rFonts w:ascii="Times New Roman" w:hAnsi="Times New Roman" w:cs="Times New Roman"/>
          <w:b/>
          <w:sz w:val="40"/>
          <w:szCs w:val="40"/>
        </w:rPr>
      </w:pPr>
      <w:r w:rsidRPr="005E6A02">
        <w:rPr>
          <w:rFonts w:ascii="Times New Roman" w:hAnsi="Times New Roman" w:cs="Times New Roman"/>
          <w:b/>
          <w:sz w:val="40"/>
          <w:szCs w:val="40"/>
        </w:rPr>
        <w:t>WORKING PAPER</w:t>
      </w:r>
      <w:r w:rsidRPr="005E6A02">
        <w:rPr>
          <w:rFonts w:ascii="Times New Roman" w:hAnsi="Times New Roman" w:cs="Times New Roman"/>
          <w:b/>
          <w:sz w:val="40"/>
          <w:szCs w:val="40"/>
        </w:rPr>
        <w:br/>
      </w:r>
      <w:r w:rsidR="00D7413C">
        <w:rPr>
          <w:rFonts w:ascii="Times New Roman" w:hAnsi="Times New Roman" w:cs="Times New Roman"/>
          <w:b/>
          <w:sz w:val="40"/>
          <w:szCs w:val="40"/>
        </w:rPr>
        <w:t>June 12</w:t>
      </w:r>
      <w:r w:rsidRPr="005E6A02">
        <w:rPr>
          <w:rFonts w:ascii="Times New Roman" w:hAnsi="Times New Roman" w:cs="Times New Roman"/>
          <w:b/>
          <w:sz w:val="40"/>
          <w:szCs w:val="40"/>
        </w:rPr>
        <w:t>, 2020</w:t>
      </w:r>
    </w:p>
    <w:p w14:paraId="68DA2926" w14:textId="77777777" w:rsidR="005E6A02" w:rsidRDefault="005E6A02" w:rsidP="00DC0F9E">
      <w:pPr>
        <w:pStyle w:val="Title"/>
        <w:spacing w:after="160"/>
        <w:jc w:val="center"/>
        <w:rPr>
          <w:rFonts w:ascii="Times New Roman" w:hAnsi="Times New Roman" w:cs="Times New Roman"/>
          <w:b/>
          <w:sz w:val="28"/>
          <w:szCs w:val="28"/>
        </w:rPr>
      </w:pPr>
    </w:p>
    <w:p w14:paraId="19E4B5E0" w14:textId="0AE40681" w:rsidR="00DC0F9E" w:rsidRPr="00F94E33" w:rsidRDefault="00DC0F9E" w:rsidP="00DC0F9E">
      <w:pPr>
        <w:pStyle w:val="Title"/>
        <w:spacing w:after="160"/>
        <w:jc w:val="center"/>
        <w:rPr>
          <w:rFonts w:ascii="Times New Roman" w:hAnsi="Times New Roman" w:cs="Times New Roman"/>
          <w:b/>
          <w:sz w:val="28"/>
          <w:szCs w:val="28"/>
        </w:rPr>
      </w:pPr>
      <w:r>
        <w:rPr>
          <w:rFonts w:ascii="Times New Roman" w:hAnsi="Times New Roman" w:cs="Times New Roman"/>
          <w:b/>
          <w:sz w:val="28"/>
          <w:szCs w:val="28"/>
        </w:rPr>
        <w:t xml:space="preserve">The Urbanization Perceptions </w:t>
      </w:r>
      <w:r w:rsidR="00546B29">
        <w:rPr>
          <w:rFonts w:ascii="Times New Roman" w:hAnsi="Times New Roman" w:cs="Times New Roman"/>
          <w:b/>
          <w:sz w:val="28"/>
          <w:szCs w:val="28"/>
        </w:rPr>
        <w:t xml:space="preserve">Small Area </w:t>
      </w:r>
      <w:r>
        <w:rPr>
          <w:rFonts w:ascii="Times New Roman" w:hAnsi="Times New Roman" w:cs="Times New Roman"/>
          <w:b/>
          <w:sz w:val="28"/>
          <w:szCs w:val="28"/>
        </w:rPr>
        <w:t xml:space="preserve">Index: An Application of Machine Learning and Small Area Estimation to </w:t>
      </w:r>
      <w:r w:rsidR="00954A96">
        <w:rPr>
          <w:rFonts w:ascii="Times New Roman" w:hAnsi="Times New Roman" w:cs="Times New Roman"/>
          <w:b/>
          <w:sz w:val="28"/>
          <w:szCs w:val="28"/>
        </w:rPr>
        <w:t xml:space="preserve">Household </w:t>
      </w:r>
      <w:r>
        <w:rPr>
          <w:rFonts w:ascii="Times New Roman" w:hAnsi="Times New Roman" w:cs="Times New Roman"/>
          <w:b/>
          <w:sz w:val="28"/>
          <w:szCs w:val="28"/>
        </w:rPr>
        <w:t>Survey Data</w:t>
      </w:r>
    </w:p>
    <w:p w14:paraId="762210DD" w14:textId="5BDC3657" w:rsidR="00DC0F9E" w:rsidRDefault="00DC0F9E" w:rsidP="00DC0F9E">
      <w:pPr>
        <w:jc w:val="center"/>
        <w:rPr>
          <w:rFonts w:ascii="Times New Roman" w:hAnsi="Times New Roman" w:cs="Times New Roman"/>
          <w:sz w:val="24"/>
          <w:szCs w:val="24"/>
        </w:rPr>
      </w:pPr>
      <w:r w:rsidRPr="00F94E33">
        <w:rPr>
          <w:rFonts w:ascii="Times New Roman" w:hAnsi="Times New Roman" w:cs="Times New Roman"/>
          <w:sz w:val="24"/>
          <w:szCs w:val="24"/>
        </w:rPr>
        <w:t>Shawn Bucholtz</w:t>
      </w:r>
      <w:r w:rsidR="00BF6AFC">
        <w:rPr>
          <w:rFonts w:ascii="Times New Roman" w:hAnsi="Times New Roman" w:cs="Times New Roman"/>
          <w:sz w:val="24"/>
          <w:szCs w:val="24"/>
        </w:rPr>
        <w:t>*</w:t>
      </w:r>
      <w:r w:rsidRPr="00F94E33">
        <w:rPr>
          <w:rFonts w:ascii="Times New Roman" w:hAnsi="Times New Roman" w:cs="Times New Roman"/>
          <w:sz w:val="24"/>
          <w:szCs w:val="24"/>
        </w:rPr>
        <w:t xml:space="preserve">, </w:t>
      </w:r>
      <w:r w:rsidR="00BF6AFC">
        <w:rPr>
          <w:rFonts w:ascii="Times New Roman" w:hAnsi="Times New Roman" w:cs="Times New Roman"/>
          <w:sz w:val="24"/>
          <w:szCs w:val="24"/>
        </w:rPr>
        <w:t>U.S. Department of Housing and Urban Development</w:t>
      </w:r>
    </w:p>
    <w:p w14:paraId="13EDDADC" w14:textId="06CF7777" w:rsidR="00DC0F9E" w:rsidRPr="00F94E33" w:rsidRDefault="00DC0F9E" w:rsidP="00DC0F9E">
      <w:pPr>
        <w:jc w:val="center"/>
        <w:rPr>
          <w:rFonts w:ascii="Times New Roman" w:hAnsi="Times New Roman" w:cs="Times New Roman"/>
          <w:sz w:val="24"/>
          <w:szCs w:val="24"/>
        </w:rPr>
      </w:pPr>
      <w:r w:rsidRPr="00F94E33">
        <w:rPr>
          <w:rFonts w:ascii="Times New Roman" w:hAnsi="Times New Roman" w:cs="Times New Roman"/>
          <w:sz w:val="24"/>
          <w:szCs w:val="24"/>
        </w:rPr>
        <w:t xml:space="preserve">Emily Molfino, </w:t>
      </w:r>
      <w:r w:rsidR="00BF6AFC">
        <w:rPr>
          <w:rFonts w:ascii="Times New Roman" w:hAnsi="Times New Roman" w:cs="Times New Roman"/>
          <w:sz w:val="24"/>
          <w:szCs w:val="24"/>
        </w:rPr>
        <w:t xml:space="preserve">U.S. </w:t>
      </w:r>
      <w:r w:rsidRPr="00F94E33">
        <w:rPr>
          <w:rFonts w:ascii="Times New Roman" w:hAnsi="Times New Roman" w:cs="Times New Roman"/>
          <w:sz w:val="24"/>
          <w:szCs w:val="24"/>
        </w:rPr>
        <w:t>Census</w:t>
      </w:r>
      <w:r w:rsidR="00BF6AFC">
        <w:rPr>
          <w:rFonts w:ascii="Times New Roman" w:hAnsi="Times New Roman" w:cs="Times New Roman"/>
          <w:sz w:val="24"/>
          <w:szCs w:val="24"/>
        </w:rPr>
        <w:t xml:space="preserve"> Bureau</w:t>
      </w:r>
    </w:p>
    <w:p w14:paraId="26F1E50B" w14:textId="77777777" w:rsidR="00864D9E" w:rsidRDefault="00DC0F9E" w:rsidP="00DC0F9E">
      <w:pPr>
        <w:jc w:val="center"/>
        <w:rPr>
          <w:rFonts w:ascii="Times New Roman" w:hAnsi="Times New Roman" w:cs="Times New Roman"/>
          <w:sz w:val="24"/>
          <w:szCs w:val="24"/>
        </w:rPr>
      </w:pPr>
      <w:r w:rsidRPr="00F94E33">
        <w:rPr>
          <w:rFonts w:ascii="Times New Roman" w:hAnsi="Times New Roman" w:cs="Times New Roman"/>
          <w:sz w:val="24"/>
          <w:szCs w:val="24"/>
        </w:rPr>
        <w:t>Jed Kolko, Indeed</w:t>
      </w:r>
    </w:p>
    <w:p w14:paraId="28EC9689" w14:textId="77777777" w:rsidR="00DC0F9E" w:rsidRDefault="00DC0F9E" w:rsidP="00DC0F9E">
      <w:pPr>
        <w:rPr>
          <w:rFonts w:ascii="Times New Roman" w:hAnsi="Times New Roman" w:cs="Times New Roman"/>
          <w:sz w:val="24"/>
          <w:szCs w:val="24"/>
        </w:rPr>
      </w:pPr>
    </w:p>
    <w:p w14:paraId="1757E0CF" w14:textId="77777777" w:rsidR="00DC0F9E" w:rsidRPr="00DC0F9E" w:rsidRDefault="00DC0F9E" w:rsidP="00DC0F9E">
      <w:pPr>
        <w:rPr>
          <w:b/>
          <w:bCs/>
        </w:rPr>
      </w:pPr>
      <w:r w:rsidRPr="00DC0F9E">
        <w:rPr>
          <w:rFonts w:ascii="Times New Roman" w:hAnsi="Times New Roman" w:cs="Times New Roman"/>
          <w:b/>
          <w:bCs/>
        </w:rPr>
        <w:t>Abstrac</w:t>
      </w:r>
      <w:r w:rsidRPr="00DC0F9E">
        <w:rPr>
          <w:b/>
          <w:bCs/>
        </w:rPr>
        <w:t>t</w:t>
      </w:r>
    </w:p>
    <w:p w14:paraId="21583347" w14:textId="4C264BBE" w:rsidR="00DC0F9E" w:rsidRDefault="00DC0F9E" w:rsidP="00DC0F9E">
      <w:pPr>
        <w:rPr>
          <w:rFonts w:ascii="Times New Roman" w:hAnsi="Times New Roman" w:cs="Times New Roman"/>
          <w:sz w:val="24"/>
          <w:szCs w:val="24"/>
        </w:rPr>
      </w:pPr>
      <w:r w:rsidRPr="00FD14FD">
        <w:rPr>
          <w:rFonts w:ascii="Times New Roman" w:hAnsi="Times New Roman" w:cs="Times New Roman"/>
          <w:sz w:val="24"/>
          <w:szCs w:val="24"/>
        </w:rPr>
        <w:t>Definitions of urban</w:t>
      </w:r>
      <w:r>
        <w:rPr>
          <w:rFonts w:ascii="Times New Roman" w:hAnsi="Times New Roman" w:cs="Times New Roman"/>
          <w:sz w:val="24"/>
          <w:szCs w:val="24"/>
        </w:rPr>
        <w:t xml:space="preserve"> and</w:t>
      </w:r>
      <w:r w:rsidRPr="00FD14FD">
        <w:rPr>
          <w:rFonts w:ascii="Times New Roman" w:hAnsi="Times New Roman" w:cs="Times New Roman"/>
          <w:sz w:val="24"/>
          <w:szCs w:val="24"/>
        </w:rPr>
        <w:t xml:space="preserve"> rural</w:t>
      </w:r>
      <w:r w:rsidR="0076284E">
        <w:rPr>
          <w:rFonts w:ascii="Times New Roman" w:hAnsi="Times New Roman" w:cs="Times New Roman"/>
          <w:sz w:val="24"/>
          <w:szCs w:val="24"/>
        </w:rPr>
        <w:t xml:space="preserve"> </w:t>
      </w:r>
      <w:r w:rsidRPr="00FD14FD">
        <w:rPr>
          <w:rFonts w:ascii="Times New Roman" w:hAnsi="Times New Roman" w:cs="Times New Roman"/>
          <w:sz w:val="24"/>
          <w:szCs w:val="24"/>
        </w:rPr>
        <w:t>are abundant in government, academic literature, and</w:t>
      </w:r>
      <w:r>
        <w:rPr>
          <w:rFonts w:ascii="Times New Roman" w:hAnsi="Times New Roman" w:cs="Times New Roman"/>
          <w:sz w:val="24"/>
          <w:szCs w:val="24"/>
        </w:rPr>
        <w:t xml:space="preserve"> </w:t>
      </w:r>
      <w:r w:rsidRPr="00FD14FD">
        <w:rPr>
          <w:rFonts w:ascii="Times New Roman" w:hAnsi="Times New Roman" w:cs="Times New Roman"/>
          <w:sz w:val="24"/>
          <w:szCs w:val="24"/>
        </w:rPr>
        <w:t>data-driven journalism. Equally abundant are debates about what is urban</w:t>
      </w:r>
      <w:r w:rsidR="00EF3C13">
        <w:rPr>
          <w:rFonts w:ascii="Times New Roman" w:hAnsi="Times New Roman" w:cs="Times New Roman"/>
          <w:sz w:val="24"/>
          <w:szCs w:val="24"/>
        </w:rPr>
        <w:t xml:space="preserve"> </w:t>
      </w:r>
      <w:r w:rsidRPr="00FD14FD">
        <w:rPr>
          <w:rFonts w:ascii="Times New Roman" w:hAnsi="Times New Roman" w:cs="Times New Roman"/>
          <w:sz w:val="24"/>
          <w:szCs w:val="24"/>
        </w:rPr>
        <w:t>or rural</w:t>
      </w:r>
      <w:r w:rsidR="00EF3C13">
        <w:rPr>
          <w:rFonts w:ascii="Times New Roman" w:hAnsi="Times New Roman" w:cs="Times New Roman"/>
          <w:sz w:val="24"/>
          <w:szCs w:val="24"/>
        </w:rPr>
        <w:t xml:space="preserve"> and which factors should be used to define these terms</w:t>
      </w:r>
      <w:r w:rsidRPr="00FD14FD">
        <w:rPr>
          <w:rFonts w:ascii="Times New Roman" w:hAnsi="Times New Roman" w:cs="Times New Roman"/>
          <w:sz w:val="24"/>
          <w:szCs w:val="24"/>
        </w:rPr>
        <w:t>. Absent from most of this discussion is evidence about how people perceive</w:t>
      </w:r>
      <w:r w:rsidR="00EF3C13">
        <w:rPr>
          <w:rFonts w:ascii="Times New Roman" w:hAnsi="Times New Roman" w:cs="Times New Roman"/>
          <w:sz w:val="24"/>
          <w:szCs w:val="24"/>
        </w:rPr>
        <w:t xml:space="preserve"> or describe</w:t>
      </w:r>
      <w:r w:rsidRPr="00FD14FD">
        <w:rPr>
          <w:rFonts w:ascii="Times New Roman" w:hAnsi="Times New Roman" w:cs="Times New Roman"/>
          <w:sz w:val="24"/>
          <w:szCs w:val="24"/>
        </w:rPr>
        <w:t xml:space="preserve"> their </w:t>
      </w:r>
      <w:r w:rsidR="008F6D2A" w:rsidRPr="00FD14FD">
        <w:rPr>
          <w:rFonts w:ascii="Times New Roman" w:hAnsi="Times New Roman" w:cs="Times New Roman"/>
          <w:sz w:val="24"/>
          <w:szCs w:val="24"/>
        </w:rPr>
        <w:t>neighborhood</w:t>
      </w:r>
      <w:r w:rsidRPr="00FD14FD">
        <w:rPr>
          <w:rFonts w:ascii="Times New Roman" w:hAnsi="Times New Roman" w:cs="Times New Roman"/>
          <w:sz w:val="24"/>
          <w:szCs w:val="24"/>
        </w:rPr>
        <w:t xml:space="preserve">. </w:t>
      </w:r>
      <w:r w:rsidR="00EF3C13">
        <w:rPr>
          <w:rFonts w:ascii="Times New Roman" w:eastAsia="Times New Roman" w:hAnsi="Times New Roman" w:cs="Times New Roman"/>
          <w:sz w:val="24"/>
          <w:szCs w:val="24"/>
        </w:rPr>
        <w:t>Moreover</w:t>
      </w:r>
      <w:r w:rsidR="0076284E">
        <w:rPr>
          <w:rFonts w:ascii="Times New Roman" w:eastAsia="Times New Roman" w:hAnsi="Times New Roman" w:cs="Times New Roman"/>
          <w:sz w:val="24"/>
          <w:szCs w:val="24"/>
        </w:rPr>
        <w:t xml:space="preserve">, as several housing and demographic researchers have noted, the lack of an official or unofficial definition of </w:t>
      </w:r>
      <w:r w:rsidR="0076284E" w:rsidRPr="00EF3C13">
        <w:rPr>
          <w:rFonts w:ascii="Times New Roman" w:eastAsia="Times New Roman" w:hAnsi="Times New Roman" w:cs="Times New Roman"/>
          <w:i/>
          <w:iCs/>
          <w:sz w:val="24"/>
          <w:szCs w:val="24"/>
        </w:rPr>
        <w:t>suburban</w:t>
      </w:r>
      <w:r w:rsidR="0076284E">
        <w:rPr>
          <w:rFonts w:ascii="Times New Roman" w:eastAsia="Times New Roman" w:hAnsi="Times New Roman" w:cs="Times New Roman"/>
          <w:sz w:val="24"/>
          <w:szCs w:val="24"/>
        </w:rPr>
        <w:t xml:space="preserve"> obscures the stylized fact that </w:t>
      </w:r>
      <w:proofErr w:type="gramStart"/>
      <w:r w:rsidR="0076284E">
        <w:rPr>
          <w:rFonts w:ascii="Times New Roman" w:eastAsia="Times New Roman" w:hAnsi="Times New Roman" w:cs="Times New Roman"/>
          <w:sz w:val="24"/>
          <w:szCs w:val="24"/>
        </w:rPr>
        <w:t>a majority of</w:t>
      </w:r>
      <w:proofErr w:type="gramEnd"/>
      <w:r w:rsidR="0076284E">
        <w:rPr>
          <w:rFonts w:ascii="Times New Roman" w:eastAsia="Times New Roman" w:hAnsi="Times New Roman" w:cs="Times New Roman"/>
          <w:sz w:val="24"/>
          <w:szCs w:val="24"/>
        </w:rPr>
        <w:t xml:space="preserve"> Americans live in a suburban setting. </w:t>
      </w:r>
      <w:r w:rsidRPr="00FD14FD">
        <w:rPr>
          <w:rFonts w:ascii="Times New Roman" w:hAnsi="Times New Roman" w:cs="Times New Roman"/>
          <w:sz w:val="24"/>
          <w:szCs w:val="24"/>
        </w:rPr>
        <w:t xml:space="preserve">In 2017, the U.S. Department of Housing and Urban Development added a simple question to the 2017 American Housing Survey (AHS) asking respondents to </w:t>
      </w:r>
      <w:r w:rsidR="00EF3C13">
        <w:rPr>
          <w:rFonts w:ascii="Times New Roman" w:hAnsi="Times New Roman" w:cs="Times New Roman"/>
          <w:sz w:val="24"/>
          <w:szCs w:val="24"/>
        </w:rPr>
        <w:t>describe</w:t>
      </w:r>
      <w:r w:rsidRPr="00FD14FD">
        <w:rPr>
          <w:rFonts w:ascii="Times New Roman" w:hAnsi="Times New Roman" w:cs="Times New Roman"/>
          <w:sz w:val="24"/>
          <w:szCs w:val="24"/>
        </w:rPr>
        <w:t xml:space="preserve"> their neighborhood as urban, suburban, or rural. </w:t>
      </w:r>
      <w:r>
        <w:rPr>
          <w:rFonts w:ascii="Times New Roman" w:hAnsi="Times New Roman" w:cs="Times New Roman"/>
          <w:sz w:val="24"/>
          <w:szCs w:val="24"/>
        </w:rPr>
        <w:t xml:space="preserve">This paper </w:t>
      </w:r>
      <w:r w:rsidR="00EF3C13">
        <w:rPr>
          <w:rFonts w:ascii="Times New Roman" w:hAnsi="Times New Roman" w:cs="Times New Roman"/>
          <w:sz w:val="24"/>
          <w:szCs w:val="24"/>
        </w:rPr>
        <w:t>illustrated</w:t>
      </w:r>
      <w:r>
        <w:rPr>
          <w:rFonts w:ascii="Times New Roman" w:hAnsi="Times New Roman" w:cs="Times New Roman"/>
          <w:sz w:val="24"/>
          <w:szCs w:val="24"/>
        </w:rPr>
        <w:t xml:space="preserve"> how </w:t>
      </w:r>
      <w:r w:rsidRPr="00446F31">
        <w:rPr>
          <w:rFonts w:ascii="Times New Roman" w:hAnsi="Times New Roman" w:cs="Times New Roman"/>
          <w:sz w:val="24"/>
          <w:szCs w:val="24"/>
        </w:rPr>
        <w:t xml:space="preserve">the AHS </w:t>
      </w:r>
      <w:r w:rsidR="00EF3C13">
        <w:rPr>
          <w:rFonts w:ascii="Times New Roman" w:hAnsi="Times New Roman" w:cs="Times New Roman"/>
          <w:sz w:val="24"/>
          <w:szCs w:val="24"/>
        </w:rPr>
        <w:t xml:space="preserve">“neighborhood description” </w:t>
      </w:r>
      <w:r w:rsidRPr="00446F31">
        <w:rPr>
          <w:rFonts w:ascii="Times New Roman" w:hAnsi="Times New Roman" w:cs="Times New Roman"/>
          <w:sz w:val="24"/>
          <w:szCs w:val="24"/>
        </w:rPr>
        <w:t xml:space="preserve">data was used to create the Urbanization Perceptions </w:t>
      </w:r>
      <w:r w:rsidR="00546B29" w:rsidRPr="00446F31">
        <w:rPr>
          <w:rFonts w:ascii="Times New Roman" w:hAnsi="Times New Roman" w:cs="Times New Roman"/>
          <w:sz w:val="24"/>
          <w:szCs w:val="24"/>
        </w:rPr>
        <w:t xml:space="preserve">Small Area </w:t>
      </w:r>
      <w:r w:rsidRPr="00446F31">
        <w:rPr>
          <w:rFonts w:ascii="Times New Roman" w:hAnsi="Times New Roman" w:cs="Times New Roman"/>
          <w:sz w:val="24"/>
          <w:szCs w:val="24"/>
        </w:rPr>
        <w:t>Index</w:t>
      </w:r>
      <w:r w:rsidR="00546B29" w:rsidRPr="00446F31">
        <w:rPr>
          <w:rFonts w:ascii="Times New Roman" w:hAnsi="Times New Roman" w:cs="Times New Roman"/>
          <w:sz w:val="24"/>
          <w:szCs w:val="24"/>
        </w:rPr>
        <w:t xml:space="preserve"> (UPSAI)</w:t>
      </w:r>
      <w:r w:rsidRPr="00446F31">
        <w:rPr>
          <w:rFonts w:ascii="Times New Roman" w:hAnsi="Times New Roman" w:cs="Times New Roman"/>
          <w:sz w:val="24"/>
          <w:szCs w:val="24"/>
        </w:rPr>
        <w:t>. To create the UP</w:t>
      </w:r>
      <w:r w:rsidR="00546B29" w:rsidRPr="00446F31">
        <w:rPr>
          <w:rFonts w:ascii="Times New Roman" w:hAnsi="Times New Roman" w:cs="Times New Roman"/>
          <w:sz w:val="24"/>
          <w:szCs w:val="24"/>
        </w:rPr>
        <w:t>SAI</w:t>
      </w:r>
      <w:r w:rsidRPr="00446F31">
        <w:rPr>
          <w:rFonts w:ascii="Times New Roman" w:hAnsi="Times New Roman" w:cs="Times New Roman"/>
          <w:sz w:val="24"/>
          <w:szCs w:val="24"/>
        </w:rPr>
        <w:t xml:space="preserve">, </w:t>
      </w:r>
      <w:r w:rsidR="00446F31" w:rsidRPr="00446F31">
        <w:rPr>
          <w:rFonts w:ascii="Times New Roman" w:hAnsi="Times New Roman" w:cs="Times New Roman"/>
          <w:bCs/>
          <w:sz w:val="24"/>
          <w:szCs w:val="24"/>
        </w:rPr>
        <w:t>we first applied machine learning techniques to the AHS neighborhood description question to build a model that predicts how out-of-sample households would describe their neighborhood (</w:t>
      </w:r>
      <w:r w:rsidR="00446F31" w:rsidRPr="00446F31">
        <w:rPr>
          <w:rFonts w:ascii="Times New Roman" w:hAnsi="Times New Roman" w:cs="Times New Roman"/>
          <w:sz w:val="24"/>
          <w:szCs w:val="24"/>
        </w:rPr>
        <w:t>urban, suburban, or rural)</w:t>
      </w:r>
      <w:r w:rsidR="00446F31" w:rsidRPr="00446F31">
        <w:rPr>
          <w:rFonts w:ascii="Times New Roman" w:hAnsi="Times New Roman" w:cs="Times New Roman"/>
          <w:bCs/>
          <w:sz w:val="24"/>
          <w:szCs w:val="24"/>
        </w:rPr>
        <w:t xml:space="preserve">, given </w:t>
      </w:r>
      <w:r w:rsidR="00412B1B">
        <w:rPr>
          <w:rFonts w:ascii="Times New Roman" w:hAnsi="Times New Roman" w:cs="Times New Roman"/>
          <w:bCs/>
          <w:sz w:val="24"/>
          <w:szCs w:val="24"/>
        </w:rPr>
        <w:t xml:space="preserve">regional and neighborhood </w:t>
      </w:r>
      <w:r w:rsidR="00446F31" w:rsidRPr="00446F31">
        <w:rPr>
          <w:rFonts w:ascii="Times New Roman" w:hAnsi="Times New Roman" w:cs="Times New Roman"/>
          <w:bCs/>
          <w:sz w:val="24"/>
          <w:szCs w:val="24"/>
        </w:rPr>
        <w:t>character</w:t>
      </w:r>
      <w:r w:rsidR="00446F31">
        <w:rPr>
          <w:rFonts w:ascii="Times New Roman" w:hAnsi="Times New Roman" w:cs="Times New Roman"/>
          <w:bCs/>
          <w:sz w:val="24"/>
          <w:szCs w:val="24"/>
        </w:rPr>
        <w:t xml:space="preserve">istics. We then applied the model to the American Community Survey (ACS) </w:t>
      </w:r>
      <w:r w:rsidR="00412B1B">
        <w:rPr>
          <w:rFonts w:ascii="Times New Roman" w:hAnsi="Times New Roman" w:cs="Times New Roman"/>
          <w:bCs/>
          <w:sz w:val="24"/>
          <w:szCs w:val="24"/>
        </w:rPr>
        <w:t xml:space="preserve">aggregate </w:t>
      </w:r>
      <w:r w:rsidR="0076284E">
        <w:rPr>
          <w:rFonts w:ascii="Times New Roman" w:hAnsi="Times New Roman" w:cs="Times New Roman"/>
          <w:bCs/>
          <w:sz w:val="24"/>
          <w:szCs w:val="24"/>
        </w:rPr>
        <w:t xml:space="preserve">tract-level </w:t>
      </w:r>
      <w:r w:rsidR="00412B1B">
        <w:rPr>
          <w:rFonts w:ascii="Times New Roman" w:hAnsi="Times New Roman" w:cs="Times New Roman"/>
          <w:bCs/>
          <w:sz w:val="24"/>
          <w:szCs w:val="24"/>
        </w:rPr>
        <w:t>regional and neighborhood measures</w:t>
      </w:r>
      <w:r w:rsidR="00446F31">
        <w:rPr>
          <w:rFonts w:ascii="Times New Roman" w:hAnsi="Times New Roman" w:cs="Times New Roman"/>
          <w:bCs/>
          <w:sz w:val="24"/>
          <w:szCs w:val="24"/>
        </w:rPr>
        <w:t xml:space="preserve">, thereby creating a predicted likelihood </w:t>
      </w:r>
      <w:r w:rsidR="00412B1B">
        <w:rPr>
          <w:rFonts w:ascii="Times New Roman" w:hAnsi="Times New Roman" w:cs="Times New Roman"/>
          <w:bCs/>
          <w:sz w:val="24"/>
          <w:szCs w:val="24"/>
        </w:rPr>
        <w:t xml:space="preserve">the average </w:t>
      </w:r>
      <w:r w:rsidR="00446F31">
        <w:rPr>
          <w:rFonts w:ascii="Times New Roman" w:hAnsi="Times New Roman" w:cs="Times New Roman"/>
          <w:bCs/>
          <w:sz w:val="24"/>
          <w:szCs w:val="24"/>
        </w:rPr>
        <w:t xml:space="preserve">household </w:t>
      </w:r>
      <w:r w:rsidR="00412B1B">
        <w:rPr>
          <w:rFonts w:ascii="Times New Roman" w:hAnsi="Times New Roman" w:cs="Times New Roman"/>
          <w:bCs/>
          <w:sz w:val="24"/>
          <w:szCs w:val="24"/>
        </w:rPr>
        <w:t xml:space="preserve">in a census tract </w:t>
      </w:r>
      <w:r w:rsidR="00446F31">
        <w:rPr>
          <w:rFonts w:ascii="Times New Roman" w:hAnsi="Times New Roman" w:cs="Times New Roman"/>
          <w:bCs/>
          <w:sz w:val="24"/>
          <w:szCs w:val="24"/>
        </w:rPr>
        <w:t>would describe their neighborhood as urban, suburban, and rural. Th</w:t>
      </w:r>
      <w:r w:rsidR="00412B1B">
        <w:rPr>
          <w:rFonts w:ascii="Times New Roman" w:hAnsi="Times New Roman" w:cs="Times New Roman"/>
          <w:bCs/>
          <w:sz w:val="24"/>
          <w:szCs w:val="24"/>
        </w:rPr>
        <w:t>is</w:t>
      </w:r>
      <w:r w:rsidR="00446F31">
        <w:rPr>
          <w:rFonts w:ascii="Times New Roman" w:hAnsi="Times New Roman" w:cs="Times New Roman"/>
          <w:bCs/>
          <w:sz w:val="24"/>
          <w:szCs w:val="24"/>
        </w:rPr>
        <w:t xml:space="preserve"> l</w:t>
      </w:r>
      <w:r w:rsidR="00412B1B">
        <w:rPr>
          <w:rFonts w:ascii="Times New Roman" w:hAnsi="Times New Roman" w:cs="Times New Roman"/>
          <w:bCs/>
          <w:sz w:val="24"/>
          <w:szCs w:val="24"/>
        </w:rPr>
        <w:t>ast</w:t>
      </w:r>
      <w:r w:rsidR="00446F31">
        <w:rPr>
          <w:rFonts w:ascii="Times New Roman" w:hAnsi="Times New Roman" w:cs="Times New Roman"/>
          <w:bCs/>
          <w:sz w:val="24"/>
          <w:szCs w:val="24"/>
        </w:rPr>
        <w:t xml:space="preserve"> step </w:t>
      </w:r>
      <w:r w:rsidR="00412B1B">
        <w:rPr>
          <w:rFonts w:ascii="Times New Roman" w:hAnsi="Times New Roman" w:cs="Times New Roman"/>
          <w:bCs/>
          <w:sz w:val="24"/>
          <w:szCs w:val="24"/>
        </w:rPr>
        <w:t xml:space="preserve">is </w:t>
      </w:r>
      <w:r w:rsidR="00446F31">
        <w:rPr>
          <w:rFonts w:ascii="Times New Roman" w:hAnsi="Times New Roman" w:cs="Times New Roman"/>
          <w:bCs/>
          <w:sz w:val="24"/>
          <w:szCs w:val="24"/>
        </w:rPr>
        <w:t xml:space="preserve">commonly referred to as small area estimation. </w:t>
      </w:r>
      <w:r w:rsidR="00446F31">
        <w:rPr>
          <w:rFonts w:ascii="Times New Roman" w:hAnsi="Times New Roman" w:cs="Times New Roman"/>
          <w:sz w:val="24"/>
          <w:szCs w:val="24"/>
        </w:rPr>
        <w:t>Our</w:t>
      </w:r>
      <w:r w:rsidRPr="00DE3865">
        <w:rPr>
          <w:rFonts w:ascii="Times New Roman" w:hAnsi="Times New Roman" w:cs="Times New Roman"/>
          <w:sz w:val="24"/>
          <w:szCs w:val="24"/>
        </w:rPr>
        <w:t xml:space="preserve"> approach </w:t>
      </w:r>
      <w:r w:rsidR="008F6D2A">
        <w:rPr>
          <w:rFonts w:ascii="Times New Roman" w:hAnsi="Times New Roman" w:cs="Times New Roman"/>
          <w:sz w:val="24"/>
          <w:szCs w:val="24"/>
        </w:rPr>
        <w:t>is</w:t>
      </w:r>
      <w:r w:rsidRPr="00DE3865">
        <w:rPr>
          <w:rFonts w:ascii="Times New Roman" w:hAnsi="Times New Roman" w:cs="Times New Roman"/>
          <w:sz w:val="24"/>
          <w:szCs w:val="24"/>
        </w:rPr>
        <w:t xml:space="preserve"> an example of the use of existing federal data to create innovative new data products of substantial interest to researchers and policy makers alike.</w:t>
      </w:r>
    </w:p>
    <w:p w14:paraId="066EA0F5" w14:textId="77777777" w:rsidR="00954A96" w:rsidRDefault="00954A96" w:rsidP="00DC0F9E">
      <w:pPr>
        <w:rPr>
          <w:rFonts w:ascii="Times New Roman" w:hAnsi="Times New Roman" w:cs="Times New Roman"/>
          <w:sz w:val="24"/>
          <w:szCs w:val="24"/>
        </w:rPr>
      </w:pPr>
    </w:p>
    <w:p w14:paraId="6804624C" w14:textId="77777777" w:rsidR="00954A96" w:rsidRDefault="00954A96" w:rsidP="00DC0F9E">
      <w:pPr>
        <w:rPr>
          <w:rFonts w:ascii="Times New Roman" w:hAnsi="Times New Roman" w:cs="Times New Roman"/>
          <w:sz w:val="24"/>
          <w:szCs w:val="24"/>
        </w:rPr>
      </w:pPr>
    </w:p>
    <w:p w14:paraId="0B3BEB75" w14:textId="77777777" w:rsidR="00954A96" w:rsidRDefault="00954A96" w:rsidP="00DC0F9E">
      <w:pPr>
        <w:rPr>
          <w:rFonts w:ascii="Times New Roman" w:hAnsi="Times New Roman" w:cs="Times New Roman"/>
          <w:sz w:val="24"/>
          <w:szCs w:val="24"/>
        </w:rPr>
      </w:pPr>
    </w:p>
    <w:p w14:paraId="14C4A5EC" w14:textId="1EEAD7FB" w:rsidR="00954A96" w:rsidRDefault="00954A96" w:rsidP="00954A96">
      <w:pPr>
        <w:pStyle w:val="Default"/>
        <w:rPr>
          <w:rFonts w:ascii="Times New Roman" w:hAnsi="Times New Roman" w:cs="Times New Roman"/>
        </w:rPr>
      </w:pPr>
      <w:r w:rsidRPr="00025B73">
        <w:rPr>
          <w:rFonts w:ascii="Times New Roman" w:hAnsi="Times New Roman" w:cs="Times New Roman"/>
        </w:rPr>
        <w:t>Disclaimer: The views expressed are those of the authors and not necessarily those of the U.S. Census Bureau</w:t>
      </w:r>
      <w:r w:rsidR="002D1075">
        <w:rPr>
          <w:rFonts w:ascii="Times New Roman" w:hAnsi="Times New Roman" w:cs="Times New Roman"/>
        </w:rPr>
        <w:t xml:space="preserve"> or the U.S. Department of Housing and Urban Development.</w:t>
      </w:r>
    </w:p>
    <w:p w14:paraId="571E0DF9" w14:textId="77777777" w:rsidR="00954A96" w:rsidRPr="00025B73" w:rsidRDefault="00954A96" w:rsidP="00954A96">
      <w:pPr>
        <w:pStyle w:val="Default"/>
        <w:rPr>
          <w:rFonts w:ascii="Times New Roman" w:hAnsi="Times New Roman" w:cs="Times New Roman"/>
        </w:rPr>
      </w:pPr>
    </w:p>
    <w:p w14:paraId="370AEEFC" w14:textId="18735F89" w:rsidR="008B068A" w:rsidRDefault="00954A96" w:rsidP="00954A96">
      <w:pPr>
        <w:rPr>
          <w:rFonts w:ascii="Times New Roman" w:hAnsi="Times New Roman" w:cs="Times New Roman"/>
          <w:sz w:val="24"/>
          <w:szCs w:val="24"/>
        </w:rPr>
      </w:pPr>
      <w:r w:rsidRPr="00025B73">
        <w:rPr>
          <w:rFonts w:ascii="Times New Roman" w:hAnsi="Times New Roman" w:cs="Times New Roman"/>
          <w:sz w:val="24"/>
          <w:szCs w:val="24"/>
        </w:rPr>
        <w:t>DRB Approval Number</w:t>
      </w:r>
      <w:r w:rsidR="00FC7893">
        <w:rPr>
          <w:rFonts w:ascii="Times New Roman" w:hAnsi="Times New Roman" w:cs="Times New Roman"/>
          <w:sz w:val="24"/>
          <w:szCs w:val="24"/>
        </w:rPr>
        <w:t>s</w:t>
      </w:r>
      <w:r w:rsidRPr="00025B73">
        <w:rPr>
          <w:rFonts w:ascii="Times New Roman" w:hAnsi="Times New Roman" w:cs="Times New Roman"/>
          <w:sz w:val="24"/>
          <w:szCs w:val="24"/>
        </w:rPr>
        <w:t xml:space="preserve"> CBDRB-FY19-565</w:t>
      </w:r>
      <w:r w:rsidR="00FC7893">
        <w:rPr>
          <w:rFonts w:ascii="Times New Roman" w:hAnsi="Times New Roman" w:cs="Times New Roman"/>
          <w:sz w:val="24"/>
          <w:szCs w:val="24"/>
        </w:rPr>
        <w:t>, CBDRB-FY20</w:t>
      </w:r>
      <w:r w:rsidR="00FC7893" w:rsidRPr="00025B73">
        <w:rPr>
          <w:rFonts w:ascii="Times New Roman" w:hAnsi="Times New Roman" w:cs="Times New Roman"/>
          <w:sz w:val="24"/>
          <w:szCs w:val="24"/>
        </w:rPr>
        <w:t>-</w:t>
      </w:r>
      <w:r w:rsidR="004A41A9">
        <w:rPr>
          <w:rFonts w:ascii="Times New Roman" w:hAnsi="Times New Roman" w:cs="Times New Roman"/>
          <w:sz w:val="24"/>
          <w:szCs w:val="24"/>
        </w:rPr>
        <w:t>200</w:t>
      </w:r>
      <w:r w:rsidR="00EA2450">
        <w:rPr>
          <w:rFonts w:ascii="Times New Roman" w:hAnsi="Times New Roman" w:cs="Times New Roman"/>
          <w:sz w:val="24"/>
          <w:szCs w:val="24"/>
        </w:rPr>
        <w:t>, CBDRB-FY20</w:t>
      </w:r>
      <w:r w:rsidR="00EA2450" w:rsidRPr="00025B73">
        <w:rPr>
          <w:rFonts w:ascii="Times New Roman" w:hAnsi="Times New Roman" w:cs="Times New Roman"/>
          <w:sz w:val="24"/>
          <w:szCs w:val="24"/>
        </w:rPr>
        <w:t>-</w:t>
      </w:r>
      <w:r w:rsidR="00EA2450">
        <w:rPr>
          <w:rFonts w:ascii="Times New Roman" w:hAnsi="Times New Roman" w:cs="Times New Roman"/>
          <w:sz w:val="24"/>
          <w:szCs w:val="24"/>
        </w:rPr>
        <w:t>230</w:t>
      </w:r>
    </w:p>
    <w:p w14:paraId="4D1FE68B" w14:textId="74349F46" w:rsidR="00BF6AFC" w:rsidRDefault="00EF3C13" w:rsidP="00954A96">
      <w:pPr>
        <w:rPr>
          <w:rFonts w:ascii="Times New Roman" w:hAnsi="Times New Roman" w:cs="Times New Roman"/>
          <w:sz w:val="24"/>
          <w:szCs w:val="24"/>
        </w:rPr>
      </w:pPr>
      <w:r>
        <w:rPr>
          <w:rFonts w:ascii="Times New Roman" w:hAnsi="Times New Roman" w:cs="Times New Roman"/>
          <w:sz w:val="24"/>
          <w:szCs w:val="24"/>
        </w:rPr>
        <w:t>*</w:t>
      </w:r>
      <w:r w:rsidR="00BF6AFC">
        <w:rPr>
          <w:rFonts w:ascii="Times New Roman" w:hAnsi="Times New Roman" w:cs="Times New Roman"/>
          <w:sz w:val="24"/>
          <w:szCs w:val="24"/>
        </w:rPr>
        <w:t>Contact: shawn.j.bucholtz@hud.gov</w:t>
      </w:r>
    </w:p>
    <w:p w14:paraId="397F181B" w14:textId="4FE2B03C" w:rsidR="00954A96" w:rsidRPr="008B068A" w:rsidRDefault="008B068A" w:rsidP="00954A96">
      <w:pPr>
        <w:rPr>
          <w:rFonts w:ascii="Times New Roman" w:hAnsi="Times New Roman" w:cs="Times New Roman"/>
          <w:sz w:val="24"/>
          <w:szCs w:val="24"/>
        </w:rPr>
      </w:pPr>
      <w:r>
        <w:rPr>
          <w:rFonts w:ascii="Times New Roman" w:hAnsi="Times New Roman" w:cs="Times New Roman"/>
          <w:sz w:val="24"/>
          <w:szCs w:val="24"/>
        </w:rPr>
        <w:br w:type="page"/>
      </w:r>
      <w:r w:rsidR="00954A96">
        <w:rPr>
          <w:rFonts w:ascii="Times New Roman" w:hAnsi="Times New Roman" w:cs="Times New Roman"/>
          <w:b/>
          <w:sz w:val="24"/>
          <w:szCs w:val="24"/>
        </w:rPr>
        <w:lastRenderedPageBreak/>
        <w:t>1. Introduction</w:t>
      </w:r>
    </w:p>
    <w:p w14:paraId="5BCCA67D" w14:textId="20792498" w:rsidR="00C144A5" w:rsidRPr="00C144A5" w:rsidRDefault="004A41A9" w:rsidP="00C144A5">
      <w:pPr>
        <w:rPr>
          <w:rFonts w:ascii="Times New Roman" w:hAnsi="Times New Roman" w:cs="Times New Roman"/>
          <w:bCs/>
          <w:sz w:val="24"/>
          <w:szCs w:val="24"/>
        </w:rPr>
      </w:pPr>
      <w:r>
        <w:rPr>
          <w:rFonts w:ascii="Times New Roman" w:eastAsia="Times New Roman" w:hAnsi="Times New Roman" w:cs="Times New Roman"/>
          <w:sz w:val="24"/>
          <w:szCs w:val="24"/>
        </w:rPr>
        <w:t>Spend a few months following major housing think tanks or prominent housing researchers on Twitter or the blogosphere and you will inevitably come across the ongoing debate over whether an area of the country is “urban”, “suburban”</w:t>
      </w:r>
      <w:r w:rsidR="00404A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“rural.” In the social sciences, this spirited debate exists for at least three reasons. First, where a person is from is an important part of their </w:t>
      </w:r>
      <w:r>
        <w:rPr>
          <w:rFonts w:ascii="Times New Roman" w:eastAsia="Times New Roman" w:hAnsi="Times New Roman" w:cs="Times New Roman"/>
          <w:i/>
          <w:sz w:val="24"/>
          <w:szCs w:val="24"/>
        </w:rPr>
        <w:t>identity</w:t>
      </w:r>
      <w:r>
        <w:rPr>
          <w:rFonts w:ascii="Times New Roman" w:eastAsia="Times New Roman" w:hAnsi="Times New Roman" w:cs="Times New Roman"/>
          <w:sz w:val="24"/>
          <w:szCs w:val="24"/>
        </w:rPr>
        <w:t xml:space="preserve"> - there is an extensive body of research in geography and other social sciences supporting this claim </w:t>
      </w:r>
      <w:sdt>
        <w:sdtPr>
          <w:rPr>
            <w:rFonts w:ascii="Times New Roman" w:hAnsi="Times New Roman" w:cs="Times New Roman"/>
            <w:bCs/>
            <w:sz w:val="24"/>
            <w:szCs w:val="24"/>
          </w:rPr>
          <w:id w:val="-661005092"/>
          <w:citation/>
        </w:sdtPr>
        <w:sdtEndPr/>
        <w:sdtContent>
          <w:r w:rsidR="00646459">
            <w:rPr>
              <w:rFonts w:ascii="Times New Roman" w:hAnsi="Times New Roman" w:cs="Times New Roman"/>
              <w:bCs/>
              <w:sz w:val="24"/>
              <w:szCs w:val="24"/>
            </w:rPr>
            <w:fldChar w:fldCharType="begin"/>
          </w:r>
          <w:r w:rsidR="00646459">
            <w:rPr>
              <w:rFonts w:ascii="Times New Roman" w:hAnsi="Times New Roman" w:cs="Times New Roman"/>
              <w:bCs/>
              <w:sz w:val="24"/>
              <w:szCs w:val="24"/>
            </w:rPr>
            <w:instrText xml:space="preserve"> CITATION Tay10 \l 1033  \m Mas05 \m Cre04 \m Ros95</w:instrText>
          </w:r>
          <w:r w:rsidR="00646459">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(Taylor S. , 2010; Massey, 2005; Cresswell, 2004; Rose, 1995)</w:t>
          </w:r>
          <w:r w:rsidR="00646459">
            <w:rPr>
              <w:rFonts w:ascii="Times New Roman" w:hAnsi="Times New Roman" w:cs="Times New Roman"/>
              <w:bCs/>
              <w:sz w:val="24"/>
              <w:szCs w:val="24"/>
            </w:rPr>
            <w:fldChar w:fldCharType="end"/>
          </w:r>
        </w:sdtContent>
      </w:sdt>
      <w:r w:rsidR="00C144A5" w:rsidRPr="00C144A5">
        <w:rPr>
          <w:rFonts w:ascii="Times New Roman" w:hAnsi="Times New Roman" w:cs="Times New Roman"/>
          <w:bCs/>
          <w:sz w:val="24"/>
          <w:szCs w:val="24"/>
        </w:rPr>
        <w:t>.</w:t>
      </w:r>
      <w:r>
        <w:rPr>
          <w:rFonts w:ascii="Times New Roman" w:eastAsia="Times New Roman" w:hAnsi="Times New Roman" w:cs="Times New Roman"/>
          <w:sz w:val="24"/>
          <w:szCs w:val="24"/>
        </w:rPr>
        <w:t xml:space="preserve"> Second, where a person is from or where they currently live is an important part of their </w:t>
      </w:r>
      <w:r>
        <w:rPr>
          <w:rFonts w:ascii="Times New Roman" w:eastAsia="Times New Roman" w:hAnsi="Times New Roman" w:cs="Times New Roman"/>
          <w:i/>
          <w:sz w:val="24"/>
          <w:szCs w:val="24"/>
        </w:rPr>
        <w:t>reality</w:t>
      </w:r>
      <w:r>
        <w:rPr>
          <w:rFonts w:ascii="Times New Roman" w:eastAsia="Times New Roman" w:hAnsi="Times New Roman" w:cs="Times New Roman"/>
          <w:sz w:val="24"/>
          <w:szCs w:val="24"/>
        </w:rPr>
        <w:t>. There are clear statistical differences among Americans living in urban, suburban, and rural parts of America when it comes to voting patterns</w:t>
      </w:r>
      <w:sdt>
        <w:sdtPr>
          <w:rPr>
            <w:rFonts w:ascii="Times New Roman" w:hAnsi="Times New Roman" w:cs="Times New Roman"/>
            <w:bCs/>
            <w:sz w:val="24"/>
            <w:szCs w:val="24"/>
          </w:rPr>
          <w:id w:val="-294445049"/>
          <w:citation/>
        </w:sdtPr>
        <w:sdtEndPr/>
        <w:sdtContent>
          <w:r w:rsidR="005428CC">
            <w:rPr>
              <w:rFonts w:ascii="Times New Roman" w:hAnsi="Times New Roman" w:cs="Times New Roman"/>
              <w:bCs/>
              <w:sz w:val="24"/>
              <w:szCs w:val="24"/>
            </w:rPr>
            <w:fldChar w:fldCharType="begin"/>
          </w:r>
          <w:r w:rsidR="005428CC">
            <w:rPr>
              <w:rFonts w:ascii="Times New Roman" w:hAnsi="Times New Roman" w:cs="Times New Roman"/>
              <w:bCs/>
              <w:sz w:val="24"/>
              <w:szCs w:val="24"/>
            </w:rPr>
            <w:instrText xml:space="preserve"> CITATION Sca17 \l 1033 </w:instrText>
          </w:r>
          <w:r w:rsidR="005428CC">
            <w:rPr>
              <w:rFonts w:ascii="Times New Roman" w:hAnsi="Times New Roman" w:cs="Times New Roman"/>
              <w:bCs/>
              <w:sz w:val="24"/>
              <w:szCs w:val="24"/>
            </w:rPr>
            <w:fldChar w:fldCharType="separate"/>
          </w:r>
          <w:r w:rsidR="006469AA">
            <w:rPr>
              <w:rFonts w:ascii="Times New Roman" w:hAnsi="Times New Roman" w:cs="Times New Roman"/>
              <w:bCs/>
              <w:noProof/>
              <w:sz w:val="24"/>
              <w:szCs w:val="24"/>
            </w:rPr>
            <w:t xml:space="preserve"> </w:t>
          </w:r>
          <w:r w:rsidR="006469AA" w:rsidRPr="006469AA">
            <w:rPr>
              <w:rFonts w:ascii="Times New Roman" w:hAnsi="Times New Roman" w:cs="Times New Roman"/>
              <w:noProof/>
              <w:sz w:val="24"/>
              <w:szCs w:val="24"/>
            </w:rPr>
            <w:t>(Scala &amp; Johnson, 2017)</w:t>
          </w:r>
          <w:r w:rsidR="005428CC">
            <w:rPr>
              <w:rFonts w:ascii="Times New Roman" w:hAnsi="Times New Roman" w:cs="Times New Roman"/>
              <w:bCs/>
              <w:sz w:val="24"/>
              <w:szCs w:val="24"/>
            </w:rPr>
            <w:fldChar w:fldCharType="end"/>
          </w:r>
        </w:sdtContent>
      </w:sdt>
      <w:r w:rsidR="005428CC">
        <w:rPr>
          <w:rFonts w:ascii="Times New Roman" w:hAnsi="Times New Roman" w:cs="Times New Roman"/>
          <w:bCs/>
          <w:sz w:val="24"/>
          <w:szCs w:val="24"/>
        </w:rPr>
        <w:t xml:space="preserve">, </w:t>
      </w:r>
      <w:r w:rsidR="00C144A5" w:rsidRPr="00C144A5">
        <w:rPr>
          <w:rFonts w:ascii="Times New Roman" w:hAnsi="Times New Roman" w:cs="Times New Roman"/>
          <w:bCs/>
          <w:sz w:val="24"/>
          <w:szCs w:val="24"/>
        </w:rPr>
        <w:t>attitudes on social issues</w:t>
      </w:r>
      <w:r w:rsidR="00007892">
        <w:rPr>
          <w:rFonts w:ascii="Times New Roman" w:hAnsi="Times New Roman" w:cs="Times New Roman"/>
          <w:bCs/>
          <w:sz w:val="24"/>
          <w:szCs w:val="24"/>
        </w:rPr>
        <w:t xml:space="preserve"> </w:t>
      </w:r>
      <w:sdt>
        <w:sdtPr>
          <w:rPr>
            <w:rFonts w:ascii="Times New Roman" w:hAnsi="Times New Roman" w:cs="Times New Roman"/>
            <w:bCs/>
            <w:sz w:val="24"/>
            <w:szCs w:val="24"/>
          </w:rPr>
          <w:id w:val="-1670712526"/>
          <w:citation/>
        </w:sdtPr>
        <w:sdtEndPr/>
        <w:sdtContent>
          <w:r w:rsidR="00007892">
            <w:rPr>
              <w:rFonts w:ascii="Times New Roman" w:hAnsi="Times New Roman" w:cs="Times New Roman"/>
              <w:bCs/>
              <w:sz w:val="24"/>
              <w:szCs w:val="24"/>
            </w:rPr>
            <w:fldChar w:fldCharType="begin"/>
          </w:r>
          <w:r w:rsidR="00007892">
            <w:rPr>
              <w:rFonts w:ascii="Times New Roman" w:hAnsi="Times New Roman" w:cs="Times New Roman"/>
              <w:bCs/>
              <w:sz w:val="24"/>
              <w:szCs w:val="24"/>
            </w:rPr>
            <w:instrText xml:space="preserve"> CITATION Par18 \l 1033 </w:instrText>
          </w:r>
          <w:r w:rsidR="00007892">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(Parker, et al., 2018)</w:t>
          </w:r>
          <w:r w:rsidR="00007892">
            <w:rPr>
              <w:rFonts w:ascii="Times New Roman" w:hAnsi="Times New Roman" w:cs="Times New Roman"/>
              <w:bCs/>
              <w:sz w:val="24"/>
              <w:szCs w:val="24"/>
            </w:rPr>
            <w:fldChar w:fldCharType="end"/>
          </w:r>
        </w:sdtContent>
      </w:sdt>
      <w:r w:rsidR="00C144A5" w:rsidRPr="00C144A5">
        <w:rPr>
          <w:rFonts w:ascii="Times New Roman" w:hAnsi="Times New Roman" w:cs="Times New Roman"/>
          <w:bCs/>
          <w:sz w:val="24"/>
          <w:szCs w:val="24"/>
        </w:rPr>
        <w:t xml:space="preserve">, </w:t>
      </w:r>
      <w:r w:rsidR="008B068A">
        <w:rPr>
          <w:rFonts w:ascii="Times New Roman" w:hAnsi="Times New Roman" w:cs="Times New Roman"/>
          <w:bCs/>
          <w:sz w:val="24"/>
          <w:szCs w:val="24"/>
        </w:rPr>
        <w:t xml:space="preserve">intergenerational mobility </w:t>
      </w:r>
      <w:sdt>
        <w:sdtPr>
          <w:rPr>
            <w:rFonts w:ascii="Times New Roman" w:hAnsi="Times New Roman" w:cs="Times New Roman"/>
            <w:bCs/>
            <w:sz w:val="24"/>
            <w:szCs w:val="24"/>
          </w:rPr>
          <w:id w:val="-571358191"/>
          <w:citation/>
        </w:sdtPr>
        <w:sdtEndPr/>
        <w:sdtContent>
          <w:r w:rsidR="008B068A">
            <w:rPr>
              <w:rFonts w:ascii="Times New Roman" w:hAnsi="Times New Roman" w:cs="Times New Roman"/>
              <w:bCs/>
              <w:sz w:val="24"/>
              <w:szCs w:val="24"/>
            </w:rPr>
            <w:fldChar w:fldCharType="begin"/>
          </w:r>
          <w:r w:rsidR="008B068A">
            <w:rPr>
              <w:rFonts w:ascii="Times New Roman" w:hAnsi="Times New Roman" w:cs="Times New Roman"/>
              <w:bCs/>
              <w:sz w:val="24"/>
              <w:szCs w:val="24"/>
            </w:rPr>
            <w:instrText xml:space="preserve"> CITATION Che14 \l 1033 </w:instrText>
          </w:r>
          <w:r w:rsidR="008B068A">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(Chetty, Hendren, Kline, &amp; Saez, 2014)</w:t>
          </w:r>
          <w:r w:rsidR="008B068A">
            <w:rPr>
              <w:rFonts w:ascii="Times New Roman" w:hAnsi="Times New Roman" w:cs="Times New Roman"/>
              <w:bCs/>
              <w:sz w:val="24"/>
              <w:szCs w:val="24"/>
            </w:rPr>
            <w:fldChar w:fldCharType="end"/>
          </w:r>
        </w:sdtContent>
      </w:sdt>
      <w:r w:rsidR="00C144A5" w:rsidRPr="00C144A5">
        <w:rPr>
          <w:rFonts w:ascii="Times New Roman" w:hAnsi="Times New Roman" w:cs="Times New Roman"/>
          <w:bCs/>
          <w:sz w:val="24"/>
          <w:szCs w:val="24"/>
        </w:rPr>
        <w:t>, and health outcomes</w:t>
      </w:r>
      <w:r w:rsidR="00A23A96">
        <w:rPr>
          <w:rFonts w:ascii="Times New Roman" w:hAnsi="Times New Roman" w:cs="Times New Roman"/>
          <w:bCs/>
          <w:sz w:val="24"/>
          <w:szCs w:val="24"/>
        </w:rPr>
        <w:t xml:space="preserve"> </w:t>
      </w:r>
      <w:sdt>
        <w:sdtPr>
          <w:rPr>
            <w:rFonts w:ascii="Times New Roman" w:hAnsi="Times New Roman" w:cs="Times New Roman"/>
            <w:bCs/>
            <w:sz w:val="24"/>
            <w:szCs w:val="24"/>
          </w:rPr>
          <w:id w:val="-731229867"/>
          <w:citation/>
        </w:sdtPr>
        <w:sdtEndPr/>
        <w:sdtContent>
          <w:r w:rsidR="00A23A96">
            <w:rPr>
              <w:rFonts w:ascii="Times New Roman" w:hAnsi="Times New Roman" w:cs="Times New Roman"/>
              <w:bCs/>
              <w:sz w:val="24"/>
              <w:szCs w:val="24"/>
            </w:rPr>
            <w:fldChar w:fldCharType="begin"/>
          </w:r>
          <w:r w:rsidR="00A23A96">
            <w:rPr>
              <w:rFonts w:ascii="Times New Roman" w:hAnsi="Times New Roman" w:cs="Times New Roman"/>
              <w:bCs/>
              <w:sz w:val="24"/>
              <w:szCs w:val="24"/>
            </w:rPr>
            <w:instrText xml:space="preserve"> CITATION And15 \l 1033 </w:instrText>
          </w:r>
          <w:r w:rsidR="00A23A96">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(Anderson, Saman, Lipsky, &amp; Lutfiyya, 2015)</w:t>
          </w:r>
          <w:r w:rsidR="00A23A96">
            <w:rPr>
              <w:rFonts w:ascii="Times New Roman" w:hAnsi="Times New Roman" w:cs="Times New Roman"/>
              <w:bCs/>
              <w:sz w:val="24"/>
              <w:szCs w:val="24"/>
            </w:rPr>
            <w:fldChar w:fldCharType="end"/>
          </w:r>
        </w:sdtContent>
      </w:sdt>
      <w:r w:rsidR="00A23A96">
        <w:rPr>
          <w:rFonts w:ascii="Times New Roman" w:hAnsi="Times New Roman" w:cs="Times New Roman"/>
          <w:bCs/>
          <w:sz w:val="24"/>
          <w:szCs w:val="24"/>
        </w:rPr>
        <w:t>.</w:t>
      </w:r>
      <w:r w:rsidR="00A0564F">
        <w:rPr>
          <w:rFonts w:ascii="Times New Roman" w:hAnsi="Times New Roman" w:cs="Times New Roman"/>
          <w:bCs/>
          <w:sz w:val="24"/>
          <w:szCs w:val="24"/>
        </w:rPr>
        <w:t xml:space="preserve"> </w:t>
      </w:r>
    </w:p>
    <w:p w14:paraId="551BEBB7" w14:textId="51A4617F" w:rsidR="00212A6A" w:rsidRDefault="004A41A9" w:rsidP="00C144A5">
      <w:pPr>
        <w:rPr>
          <w:rFonts w:ascii="Times New Roman" w:hAnsi="Times New Roman" w:cs="Times New Roman"/>
          <w:bCs/>
          <w:sz w:val="24"/>
          <w:szCs w:val="24"/>
        </w:rPr>
      </w:pPr>
      <w:r>
        <w:rPr>
          <w:rFonts w:ascii="Times New Roman" w:eastAsia="Times New Roman" w:hAnsi="Times New Roman" w:cs="Times New Roman"/>
          <w:sz w:val="24"/>
          <w:szCs w:val="24"/>
        </w:rPr>
        <w:t xml:space="preserve">A third reason this debate exists is because the distinction between urban and rural matters to the Federal </w:t>
      </w:r>
      <w:r w:rsidR="00686419">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overnment </w:t>
      </w:r>
      <w:sdt>
        <w:sdtPr>
          <w:rPr>
            <w:rFonts w:ascii="Times New Roman" w:hAnsi="Times New Roman" w:cs="Times New Roman"/>
            <w:bCs/>
            <w:sz w:val="24"/>
            <w:szCs w:val="24"/>
          </w:rPr>
          <w:id w:val="1604145498"/>
          <w:citation/>
        </w:sdtPr>
        <w:sdtEndPr/>
        <w:sdtContent>
          <w:r w:rsidR="00A0564F">
            <w:rPr>
              <w:rFonts w:ascii="Times New Roman" w:hAnsi="Times New Roman" w:cs="Times New Roman"/>
              <w:bCs/>
              <w:sz w:val="24"/>
              <w:szCs w:val="24"/>
            </w:rPr>
            <w:fldChar w:fldCharType="begin"/>
          </w:r>
          <w:r w:rsidR="00A0564F">
            <w:rPr>
              <w:rFonts w:ascii="Times New Roman" w:hAnsi="Times New Roman" w:cs="Times New Roman"/>
              <w:bCs/>
              <w:sz w:val="24"/>
              <w:szCs w:val="24"/>
            </w:rPr>
            <w:instrText xml:space="preserve"> CITATION Nat16 \l 1033 </w:instrText>
          </w:r>
          <w:r w:rsidR="00A0564F">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(National Academies of Sciences, Engineering, and Medicine, 2016)</w:t>
          </w:r>
          <w:r w:rsidR="00A0564F">
            <w:rPr>
              <w:rFonts w:ascii="Times New Roman" w:hAnsi="Times New Roman" w:cs="Times New Roman"/>
              <w:bCs/>
              <w:sz w:val="24"/>
              <w:szCs w:val="24"/>
            </w:rPr>
            <w:fldChar w:fldCharType="end"/>
          </w:r>
        </w:sdtContent>
      </w:sdt>
      <w:r w:rsidR="00C144A5" w:rsidRPr="00C144A5">
        <w:rPr>
          <w:rFonts w:ascii="Times New Roman" w:hAnsi="Times New Roman" w:cs="Times New Roman"/>
          <w:bCs/>
          <w:sz w:val="24"/>
          <w:szCs w:val="24"/>
        </w:rPr>
        <w:t xml:space="preserve">. Several official “urbanization” definitions </w:t>
      </w:r>
      <w:r w:rsidR="00651CA5">
        <w:rPr>
          <w:rFonts w:ascii="Times New Roman" w:hAnsi="Times New Roman" w:cs="Times New Roman"/>
          <w:bCs/>
          <w:sz w:val="24"/>
          <w:szCs w:val="24"/>
        </w:rPr>
        <w:t xml:space="preserve">(definitions of urban, suburban, or rural, or similar concepts) </w:t>
      </w:r>
      <w:r w:rsidR="00C144A5" w:rsidRPr="00C144A5">
        <w:rPr>
          <w:rFonts w:ascii="Times New Roman" w:hAnsi="Times New Roman" w:cs="Times New Roman"/>
          <w:bCs/>
          <w:sz w:val="24"/>
          <w:szCs w:val="24"/>
        </w:rPr>
        <w:t xml:space="preserve">are in use by the Federal </w:t>
      </w:r>
      <w:r w:rsidR="00686419">
        <w:rPr>
          <w:rFonts w:ascii="Times New Roman" w:hAnsi="Times New Roman" w:cs="Times New Roman"/>
          <w:bCs/>
          <w:sz w:val="24"/>
          <w:szCs w:val="24"/>
        </w:rPr>
        <w:t>G</w:t>
      </w:r>
      <w:r w:rsidR="00C144A5" w:rsidRPr="00C144A5">
        <w:rPr>
          <w:rFonts w:ascii="Times New Roman" w:hAnsi="Times New Roman" w:cs="Times New Roman"/>
          <w:bCs/>
          <w:sz w:val="24"/>
          <w:szCs w:val="24"/>
        </w:rPr>
        <w:t xml:space="preserve">overnment </w:t>
      </w:r>
      <w:sdt>
        <w:sdtPr>
          <w:rPr>
            <w:rFonts w:ascii="Times New Roman" w:hAnsi="Times New Roman" w:cs="Times New Roman"/>
            <w:bCs/>
            <w:sz w:val="24"/>
            <w:szCs w:val="24"/>
          </w:rPr>
          <w:id w:val="235443624"/>
          <w:citation/>
        </w:sdtPr>
        <w:sdtEndPr/>
        <w:sdtContent>
          <w:r w:rsidR="00C20D1F">
            <w:rPr>
              <w:rFonts w:ascii="Times New Roman" w:hAnsi="Times New Roman" w:cs="Times New Roman"/>
              <w:bCs/>
              <w:sz w:val="24"/>
              <w:szCs w:val="24"/>
            </w:rPr>
            <w:fldChar w:fldCharType="begin"/>
          </w:r>
          <w:r w:rsidR="00C20D1F">
            <w:rPr>
              <w:rFonts w:ascii="Times New Roman" w:hAnsi="Times New Roman" w:cs="Times New Roman"/>
              <w:bCs/>
              <w:sz w:val="24"/>
              <w:szCs w:val="24"/>
            </w:rPr>
            <w:instrText xml:space="preserve"> CITATION Cro08 \l 1033  \m Eco19</w:instrText>
          </w:r>
          <w:r w:rsidR="00C20D1F">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(Cromartie &amp; Bucholtz, 2008; Economic Research Service, 2019)</w:t>
          </w:r>
          <w:r w:rsidR="00C20D1F">
            <w:rPr>
              <w:rFonts w:ascii="Times New Roman" w:hAnsi="Times New Roman" w:cs="Times New Roman"/>
              <w:bCs/>
              <w:sz w:val="24"/>
              <w:szCs w:val="24"/>
            </w:rPr>
            <w:fldChar w:fldCharType="end"/>
          </w:r>
        </w:sdtContent>
      </w:sdt>
      <w:r w:rsidR="00C144A5" w:rsidRPr="00C144A5">
        <w:rPr>
          <w:rFonts w:ascii="Times New Roman" w:hAnsi="Times New Roman" w:cs="Times New Roman"/>
          <w:bCs/>
          <w:sz w:val="24"/>
          <w:szCs w:val="24"/>
        </w:rPr>
        <w:t xml:space="preserve">. </w:t>
      </w:r>
      <w:r w:rsidR="008B068A">
        <w:rPr>
          <w:rFonts w:ascii="Times New Roman" w:hAnsi="Times New Roman" w:cs="Times New Roman"/>
          <w:bCs/>
          <w:sz w:val="24"/>
          <w:szCs w:val="24"/>
        </w:rPr>
        <w:t>Among the most important uses of the federal definitions is to allocate billions of dollars of</w:t>
      </w:r>
      <w:r w:rsidR="008B068A" w:rsidRPr="00C144A5">
        <w:rPr>
          <w:rFonts w:ascii="Times New Roman" w:hAnsi="Times New Roman" w:cs="Times New Roman"/>
          <w:bCs/>
          <w:sz w:val="24"/>
          <w:szCs w:val="24"/>
        </w:rPr>
        <w:t xml:space="preserve"> federal funding</w:t>
      </w:r>
      <w:r w:rsidR="008B068A">
        <w:rPr>
          <w:rFonts w:ascii="Times New Roman" w:hAnsi="Times New Roman" w:cs="Times New Roman"/>
          <w:bCs/>
          <w:sz w:val="24"/>
          <w:szCs w:val="24"/>
        </w:rPr>
        <w:t xml:space="preserve"> to rural areas</w:t>
      </w:r>
      <w:sdt>
        <w:sdtPr>
          <w:rPr>
            <w:rFonts w:ascii="Times New Roman" w:hAnsi="Times New Roman" w:cs="Times New Roman"/>
            <w:bCs/>
            <w:sz w:val="24"/>
            <w:szCs w:val="24"/>
          </w:rPr>
          <w:id w:val="1349530529"/>
          <w:citation/>
        </w:sdtPr>
        <w:sdtEndPr/>
        <w:sdtContent>
          <w:r w:rsidR="001417D7">
            <w:rPr>
              <w:rFonts w:ascii="Times New Roman" w:hAnsi="Times New Roman" w:cs="Times New Roman"/>
              <w:bCs/>
              <w:sz w:val="24"/>
              <w:szCs w:val="24"/>
            </w:rPr>
            <w:fldChar w:fldCharType="begin"/>
          </w:r>
          <w:r w:rsidR="001417D7">
            <w:rPr>
              <w:rFonts w:ascii="Times New Roman" w:hAnsi="Times New Roman" w:cs="Times New Roman"/>
              <w:bCs/>
              <w:sz w:val="24"/>
              <w:szCs w:val="24"/>
            </w:rPr>
            <w:instrText xml:space="preserve"> CITATION Rea18 \l 1033 </w:instrText>
          </w:r>
          <w:r w:rsidR="001417D7">
            <w:rPr>
              <w:rFonts w:ascii="Times New Roman" w:hAnsi="Times New Roman" w:cs="Times New Roman"/>
              <w:bCs/>
              <w:sz w:val="24"/>
              <w:szCs w:val="24"/>
            </w:rPr>
            <w:fldChar w:fldCharType="separate"/>
          </w:r>
          <w:r w:rsidR="006469AA">
            <w:rPr>
              <w:rFonts w:ascii="Times New Roman" w:hAnsi="Times New Roman" w:cs="Times New Roman"/>
              <w:bCs/>
              <w:noProof/>
              <w:sz w:val="24"/>
              <w:szCs w:val="24"/>
            </w:rPr>
            <w:t xml:space="preserve"> </w:t>
          </w:r>
          <w:r w:rsidR="006469AA" w:rsidRPr="006469AA">
            <w:rPr>
              <w:rFonts w:ascii="Times New Roman" w:hAnsi="Times New Roman" w:cs="Times New Roman"/>
              <w:noProof/>
              <w:sz w:val="24"/>
              <w:szCs w:val="24"/>
            </w:rPr>
            <w:t>(Reamer, 2018)</w:t>
          </w:r>
          <w:r w:rsidR="001417D7">
            <w:rPr>
              <w:rFonts w:ascii="Times New Roman" w:hAnsi="Times New Roman" w:cs="Times New Roman"/>
              <w:bCs/>
              <w:sz w:val="24"/>
              <w:szCs w:val="24"/>
            </w:rPr>
            <w:fldChar w:fldCharType="end"/>
          </w:r>
        </w:sdtContent>
      </w:sdt>
      <w:r w:rsidR="001417D7">
        <w:rPr>
          <w:rFonts w:ascii="Times New Roman" w:hAnsi="Times New Roman" w:cs="Times New Roman"/>
          <w:bCs/>
          <w:sz w:val="24"/>
          <w:szCs w:val="24"/>
        </w:rPr>
        <w:t>.</w:t>
      </w:r>
      <w:r w:rsidR="008B068A">
        <w:rPr>
          <w:rFonts w:ascii="Times New Roman" w:hAnsi="Times New Roman" w:cs="Times New Roman"/>
          <w:bCs/>
          <w:sz w:val="24"/>
          <w:szCs w:val="24"/>
        </w:rPr>
        <w:t xml:space="preserve"> </w:t>
      </w:r>
    </w:p>
    <w:p w14:paraId="0DC5A717" w14:textId="08143607" w:rsidR="00963A4D" w:rsidRPr="00954A96" w:rsidRDefault="00963A4D" w:rsidP="00963A4D">
      <w:pPr>
        <w:rPr>
          <w:rFonts w:ascii="Times New Roman" w:hAnsi="Times New Roman" w:cs="Times New Roman"/>
          <w:bCs/>
          <w:sz w:val="24"/>
          <w:szCs w:val="24"/>
        </w:rPr>
      </w:pPr>
      <w:r w:rsidRPr="00954A96">
        <w:rPr>
          <w:rFonts w:ascii="Times New Roman" w:hAnsi="Times New Roman" w:cs="Times New Roman"/>
          <w:bCs/>
          <w:sz w:val="24"/>
          <w:szCs w:val="24"/>
        </w:rPr>
        <w:t xml:space="preserve">Existing concepts or definitions of urbanization generally fall into three categories: </w:t>
      </w:r>
      <w:r>
        <w:rPr>
          <w:rFonts w:ascii="Times New Roman" w:hAnsi="Times New Roman" w:cs="Times New Roman"/>
          <w:bCs/>
          <w:sz w:val="24"/>
          <w:szCs w:val="24"/>
        </w:rPr>
        <w:t>a</w:t>
      </w:r>
      <w:r w:rsidRPr="00954A96">
        <w:rPr>
          <w:rFonts w:ascii="Times New Roman" w:hAnsi="Times New Roman" w:cs="Times New Roman"/>
          <w:bCs/>
          <w:sz w:val="24"/>
          <w:szCs w:val="24"/>
        </w:rPr>
        <w:t xml:space="preserve">dministrative, land-use, and economic </w:t>
      </w:r>
      <w:sdt>
        <w:sdtPr>
          <w:rPr>
            <w:rFonts w:ascii="Times New Roman" w:hAnsi="Times New Roman" w:cs="Times New Roman"/>
            <w:bCs/>
            <w:sz w:val="24"/>
            <w:szCs w:val="24"/>
          </w:rPr>
          <w:id w:val="1176315792"/>
          <w:citation/>
        </w:sdtPr>
        <w:sdtEndPr/>
        <w:sdtContent>
          <w:r w:rsidR="008B068A">
            <w:rPr>
              <w:rFonts w:ascii="Times New Roman" w:hAnsi="Times New Roman" w:cs="Times New Roman"/>
              <w:bCs/>
              <w:sz w:val="24"/>
              <w:szCs w:val="24"/>
            </w:rPr>
            <w:fldChar w:fldCharType="begin"/>
          </w:r>
          <w:r w:rsidR="008B068A">
            <w:rPr>
              <w:rFonts w:ascii="Times New Roman" w:hAnsi="Times New Roman" w:cs="Times New Roman"/>
              <w:bCs/>
              <w:sz w:val="24"/>
              <w:szCs w:val="24"/>
            </w:rPr>
            <w:instrText xml:space="preserve"> CITATION Cro08 \l 1033 </w:instrText>
          </w:r>
          <w:r w:rsidR="008B068A">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(Cromartie &amp; Bucholtz, 2008)</w:t>
          </w:r>
          <w:r w:rsidR="008B068A">
            <w:rPr>
              <w:rFonts w:ascii="Times New Roman" w:hAnsi="Times New Roman" w:cs="Times New Roman"/>
              <w:bCs/>
              <w:sz w:val="24"/>
              <w:szCs w:val="24"/>
            </w:rPr>
            <w:fldChar w:fldCharType="end"/>
          </w:r>
        </w:sdtContent>
      </w:sdt>
      <w:r w:rsidRPr="00954A96">
        <w:rPr>
          <w:rFonts w:ascii="Times New Roman" w:hAnsi="Times New Roman" w:cs="Times New Roman"/>
          <w:bCs/>
          <w:sz w:val="24"/>
          <w:szCs w:val="24"/>
        </w:rPr>
        <w:t>. Administrative concepts are typically defined along jurisdictional boundaries such as cities or counties and are often used by government entities to determine eligibility for programs</w:t>
      </w:r>
      <w:r w:rsidR="001417D7">
        <w:rPr>
          <w:rFonts w:ascii="Times New Roman" w:hAnsi="Times New Roman" w:cs="Times New Roman"/>
          <w:bCs/>
          <w:sz w:val="24"/>
          <w:szCs w:val="24"/>
        </w:rPr>
        <w:t xml:space="preserve"> </w:t>
      </w:r>
      <w:sdt>
        <w:sdtPr>
          <w:rPr>
            <w:rFonts w:ascii="Times New Roman" w:hAnsi="Times New Roman" w:cs="Times New Roman"/>
            <w:bCs/>
            <w:sz w:val="24"/>
            <w:szCs w:val="24"/>
          </w:rPr>
          <w:id w:val="2076007993"/>
          <w:citation/>
        </w:sdtPr>
        <w:sdtEndPr/>
        <w:sdtContent>
          <w:r w:rsidR="001417D7">
            <w:rPr>
              <w:rFonts w:ascii="Times New Roman" w:hAnsi="Times New Roman" w:cs="Times New Roman"/>
              <w:bCs/>
              <w:sz w:val="24"/>
              <w:szCs w:val="24"/>
            </w:rPr>
            <w:fldChar w:fldCharType="begin"/>
          </w:r>
          <w:r w:rsidR="001417D7">
            <w:rPr>
              <w:rFonts w:ascii="Times New Roman" w:hAnsi="Times New Roman" w:cs="Times New Roman"/>
              <w:bCs/>
              <w:sz w:val="24"/>
              <w:szCs w:val="24"/>
            </w:rPr>
            <w:instrText xml:space="preserve"> CITATION Nat16 \l 1033 </w:instrText>
          </w:r>
          <w:r w:rsidR="001417D7">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(National Academies of Sciences, Engineering, and Medicine, 2016)</w:t>
          </w:r>
          <w:r w:rsidR="001417D7">
            <w:rPr>
              <w:rFonts w:ascii="Times New Roman" w:hAnsi="Times New Roman" w:cs="Times New Roman"/>
              <w:bCs/>
              <w:sz w:val="24"/>
              <w:szCs w:val="24"/>
            </w:rPr>
            <w:fldChar w:fldCharType="end"/>
          </w:r>
        </w:sdtContent>
      </w:sdt>
      <w:r w:rsidRPr="00954A96">
        <w:rPr>
          <w:rFonts w:ascii="Times New Roman" w:hAnsi="Times New Roman" w:cs="Times New Roman"/>
          <w:bCs/>
          <w:sz w:val="24"/>
          <w:szCs w:val="24"/>
        </w:rPr>
        <w:t>. Land-use concepts are typically tied to some measure of the land, such as population density</w:t>
      </w:r>
      <w:r>
        <w:rPr>
          <w:rFonts w:ascii="Times New Roman" w:hAnsi="Times New Roman" w:cs="Times New Roman"/>
          <w:bCs/>
          <w:sz w:val="24"/>
          <w:szCs w:val="24"/>
        </w:rPr>
        <w:t>, impervious surface area, or tree canopy cover</w:t>
      </w:r>
      <w:r w:rsidRPr="00954A96">
        <w:rPr>
          <w:rFonts w:ascii="Times New Roman" w:hAnsi="Times New Roman" w:cs="Times New Roman"/>
          <w:bCs/>
          <w:sz w:val="24"/>
          <w:szCs w:val="24"/>
        </w:rPr>
        <w:t xml:space="preserve">. Perhaps the most </w:t>
      </w:r>
      <w:r w:rsidR="004A41A9" w:rsidRPr="00954A96">
        <w:rPr>
          <w:rFonts w:ascii="Times New Roman" w:hAnsi="Times New Roman" w:cs="Times New Roman"/>
          <w:bCs/>
          <w:sz w:val="24"/>
          <w:szCs w:val="24"/>
        </w:rPr>
        <w:t>well-known</w:t>
      </w:r>
      <w:r w:rsidRPr="00954A96">
        <w:rPr>
          <w:rFonts w:ascii="Times New Roman" w:hAnsi="Times New Roman" w:cs="Times New Roman"/>
          <w:bCs/>
          <w:sz w:val="24"/>
          <w:szCs w:val="24"/>
        </w:rPr>
        <w:t xml:space="preserve"> land use measure is the U.S. Bureau of the Census’s Urbanized Areas</w:t>
      </w:r>
      <w:r w:rsidR="00BD0266">
        <w:rPr>
          <w:rFonts w:ascii="Times New Roman" w:hAnsi="Times New Roman" w:cs="Times New Roman"/>
          <w:bCs/>
          <w:sz w:val="24"/>
          <w:szCs w:val="24"/>
        </w:rPr>
        <w:t xml:space="preserve"> </w:t>
      </w:r>
      <w:sdt>
        <w:sdtPr>
          <w:rPr>
            <w:rFonts w:ascii="Times New Roman" w:hAnsi="Times New Roman" w:cs="Times New Roman"/>
            <w:bCs/>
            <w:sz w:val="24"/>
            <w:szCs w:val="24"/>
          </w:rPr>
          <w:id w:val="1200205343"/>
          <w:citation/>
        </w:sdtPr>
        <w:sdtEndPr/>
        <w:sdtContent>
          <w:r w:rsidR="00BD0266">
            <w:rPr>
              <w:rFonts w:ascii="Times New Roman" w:hAnsi="Times New Roman" w:cs="Times New Roman"/>
              <w:bCs/>
              <w:sz w:val="24"/>
              <w:szCs w:val="24"/>
            </w:rPr>
            <w:fldChar w:fldCharType="begin"/>
          </w:r>
          <w:r w:rsidR="00DF4C03">
            <w:rPr>
              <w:rFonts w:ascii="Times New Roman" w:hAnsi="Times New Roman" w:cs="Times New Roman"/>
              <w:bCs/>
              <w:sz w:val="24"/>
              <w:szCs w:val="24"/>
            </w:rPr>
            <w:instrText xml:space="preserve">CITATION USC19 \l 1033 </w:instrText>
          </w:r>
          <w:r w:rsidR="00BD0266">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(U.S. Census Bureau, 2010)</w:t>
          </w:r>
          <w:r w:rsidR="00BD0266">
            <w:rPr>
              <w:rFonts w:ascii="Times New Roman" w:hAnsi="Times New Roman" w:cs="Times New Roman"/>
              <w:bCs/>
              <w:sz w:val="24"/>
              <w:szCs w:val="24"/>
            </w:rPr>
            <w:fldChar w:fldCharType="end"/>
          </w:r>
        </w:sdtContent>
      </w:sdt>
      <w:r w:rsidR="004F58DC" w:rsidRPr="00954A96">
        <w:rPr>
          <w:rFonts w:ascii="Times New Roman" w:hAnsi="Times New Roman" w:cs="Times New Roman"/>
          <w:bCs/>
          <w:sz w:val="24"/>
          <w:szCs w:val="24"/>
        </w:rPr>
        <w:t xml:space="preserve">. </w:t>
      </w:r>
      <w:r w:rsidRPr="00954A96">
        <w:rPr>
          <w:rFonts w:ascii="Times New Roman" w:hAnsi="Times New Roman" w:cs="Times New Roman"/>
          <w:bCs/>
          <w:sz w:val="24"/>
          <w:szCs w:val="24"/>
        </w:rPr>
        <w:t>Economic concepts are typically tied to measures of economic activity or economic relationships. A widely-used measu</w:t>
      </w:r>
      <w:r w:rsidR="009925D0">
        <w:rPr>
          <w:rFonts w:ascii="Times New Roman" w:hAnsi="Times New Roman" w:cs="Times New Roman"/>
          <w:bCs/>
          <w:sz w:val="24"/>
          <w:szCs w:val="24"/>
        </w:rPr>
        <w:t>re by the Federal government and</w:t>
      </w:r>
      <w:r w:rsidRPr="00954A96">
        <w:rPr>
          <w:rFonts w:ascii="Times New Roman" w:hAnsi="Times New Roman" w:cs="Times New Roman"/>
          <w:bCs/>
          <w:sz w:val="24"/>
          <w:szCs w:val="24"/>
        </w:rPr>
        <w:t xml:space="preserve"> many other entities is the U.S. Office of Budget and Management’s Metropolitan and Micropolitan Areas</w:t>
      </w:r>
      <w:r>
        <w:rPr>
          <w:rFonts w:ascii="Times New Roman" w:hAnsi="Times New Roman" w:cs="Times New Roman"/>
          <w:bCs/>
          <w:sz w:val="24"/>
          <w:szCs w:val="24"/>
        </w:rPr>
        <w:t xml:space="preserve">, which </w:t>
      </w:r>
      <w:r w:rsidRPr="00954A96">
        <w:rPr>
          <w:rFonts w:ascii="Times New Roman" w:hAnsi="Times New Roman" w:cs="Times New Roman"/>
          <w:bCs/>
          <w:sz w:val="24"/>
          <w:szCs w:val="24"/>
        </w:rPr>
        <w:t>incorporate measures of economic relationships (commuting) between counties to determine if an “outlying” county is economic tied to a “core” county</w:t>
      </w:r>
      <w:r w:rsidR="00DF4C03">
        <w:rPr>
          <w:rFonts w:ascii="Times New Roman" w:hAnsi="Times New Roman" w:cs="Times New Roman"/>
          <w:bCs/>
          <w:sz w:val="24"/>
          <w:szCs w:val="24"/>
        </w:rPr>
        <w:t xml:space="preserve"> </w:t>
      </w:r>
      <w:sdt>
        <w:sdtPr>
          <w:rPr>
            <w:rFonts w:ascii="Times New Roman" w:hAnsi="Times New Roman" w:cs="Times New Roman"/>
            <w:bCs/>
            <w:sz w:val="24"/>
            <w:szCs w:val="24"/>
          </w:rPr>
          <w:id w:val="74168536"/>
          <w:citation/>
        </w:sdtPr>
        <w:sdtEndPr/>
        <w:sdtContent>
          <w:r w:rsidR="00DF4C03">
            <w:rPr>
              <w:rFonts w:ascii="Times New Roman" w:hAnsi="Times New Roman" w:cs="Times New Roman"/>
              <w:bCs/>
              <w:sz w:val="24"/>
              <w:szCs w:val="24"/>
            </w:rPr>
            <w:fldChar w:fldCharType="begin"/>
          </w:r>
          <w:r w:rsidR="00DF4C03">
            <w:rPr>
              <w:rFonts w:ascii="Times New Roman" w:hAnsi="Times New Roman" w:cs="Times New Roman"/>
              <w:bCs/>
              <w:sz w:val="24"/>
              <w:szCs w:val="24"/>
            </w:rPr>
            <w:instrText xml:space="preserve"> CITATION USC13 \l 1033 </w:instrText>
          </w:r>
          <w:r w:rsidR="00DF4C03">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(U.S. Census Bureau, 2013)</w:t>
          </w:r>
          <w:r w:rsidR="00DF4C03">
            <w:rPr>
              <w:rFonts w:ascii="Times New Roman" w:hAnsi="Times New Roman" w:cs="Times New Roman"/>
              <w:bCs/>
              <w:sz w:val="24"/>
              <w:szCs w:val="24"/>
            </w:rPr>
            <w:fldChar w:fldCharType="end"/>
          </w:r>
        </w:sdtContent>
      </w:sdt>
      <w:r w:rsidRPr="00954A96">
        <w:rPr>
          <w:rFonts w:ascii="Times New Roman" w:hAnsi="Times New Roman" w:cs="Times New Roman"/>
          <w:bCs/>
          <w:sz w:val="24"/>
          <w:szCs w:val="24"/>
        </w:rPr>
        <w:t>.</w:t>
      </w:r>
    </w:p>
    <w:p w14:paraId="2D0E7584" w14:textId="5A233076" w:rsidR="00963A4D" w:rsidRPr="00954A96" w:rsidRDefault="00963A4D" w:rsidP="00963A4D">
      <w:pPr>
        <w:rPr>
          <w:rFonts w:ascii="Times New Roman" w:hAnsi="Times New Roman" w:cs="Times New Roman"/>
          <w:bCs/>
          <w:sz w:val="24"/>
          <w:szCs w:val="24"/>
        </w:rPr>
      </w:pPr>
      <w:r w:rsidRPr="00954A96">
        <w:rPr>
          <w:rFonts w:ascii="Times New Roman" w:hAnsi="Times New Roman" w:cs="Times New Roman"/>
          <w:bCs/>
          <w:sz w:val="24"/>
          <w:szCs w:val="24"/>
        </w:rPr>
        <w:t xml:space="preserve">More recently, a fourth concept, </w:t>
      </w:r>
      <w:r w:rsidRPr="00954A96">
        <w:rPr>
          <w:rFonts w:ascii="Times New Roman" w:hAnsi="Times New Roman" w:cs="Times New Roman"/>
          <w:bCs/>
          <w:i/>
          <w:iCs/>
          <w:sz w:val="24"/>
          <w:szCs w:val="24"/>
        </w:rPr>
        <w:t>perceptual</w:t>
      </w:r>
      <w:r w:rsidRPr="00954A96">
        <w:rPr>
          <w:rFonts w:ascii="Times New Roman" w:hAnsi="Times New Roman" w:cs="Times New Roman"/>
          <w:bCs/>
          <w:sz w:val="24"/>
          <w:szCs w:val="24"/>
        </w:rPr>
        <w:t>, has gain</w:t>
      </w:r>
      <w:r>
        <w:rPr>
          <w:rFonts w:ascii="Times New Roman" w:hAnsi="Times New Roman" w:cs="Times New Roman"/>
          <w:bCs/>
          <w:sz w:val="24"/>
          <w:szCs w:val="24"/>
        </w:rPr>
        <w:t>ed</w:t>
      </w:r>
      <w:r w:rsidRPr="00954A96">
        <w:rPr>
          <w:rFonts w:ascii="Times New Roman" w:hAnsi="Times New Roman" w:cs="Times New Roman"/>
          <w:bCs/>
          <w:sz w:val="24"/>
          <w:szCs w:val="24"/>
        </w:rPr>
        <w:t xml:space="preserve"> attention. The perceptual concept captures how people perceive </w:t>
      </w:r>
      <w:r w:rsidR="00916831">
        <w:rPr>
          <w:rFonts w:ascii="Times New Roman" w:hAnsi="Times New Roman" w:cs="Times New Roman"/>
          <w:bCs/>
          <w:sz w:val="24"/>
          <w:szCs w:val="24"/>
        </w:rPr>
        <w:t xml:space="preserve">or describe </w:t>
      </w:r>
      <w:r w:rsidRPr="00954A96">
        <w:rPr>
          <w:rFonts w:ascii="Times New Roman" w:hAnsi="Times New Roman" w:cs="Times New Roman"/>
          <w:bCs/>
          <w:sz w:val="24"/>
          <w:szCs w:val="24"/>
        </w:rPr>
        <w:t>their environment. The concept is motivated by the lack of consistent definitions of urbanization in the</w:t>
      </w:r>
      <w:r w:rsidR="00B805B0">
        <w:rPr>
          <w:rFonts w:ascii="Times New Roman" w:hAnsi="Times New Roman" w:cs="Times New Roman"/>
          <w:bCs/>
          <w:sz w:val="24"/>
          <w:szCs w:val="24"/>
        </w:rPr>
        <w:t xml:space="preserve"> ecology literature</w:t>
      </w:r>
      <w:r w:rsidR="00DF4C03">
        <w:rPr>
          <w:rFonts w:ascii="Times New Roman" w:hAnsi="Times New Roman" w:cs="Times New Roman"/>
          <w:bCs/>
          <w:sz w:val="24"/>
          <w:szCs w:val="24"/>
        </w:rPr>
        <w:t xml:space="preserve"> </w:t>
      </w:r>
      <w:sdt>
        <w:sdtPr>
          <w:rPr>
            <w:rFonts w:ascii="Times New Roman" w:hAnsi="Times New Roman" w:cs="Times New Roman"/>
            <w:bCs/>
            <w:sz w:val="24"/>
            <w:szCs w:val="24"/>
          </w:rPr>
          <w:id w:val="465164156"/>
          <w:citation/>
        </w:sdtPr>
        <w:sdtEndPr/>
        <w:sdtContent>
          <w:r w:rsidR="00DF4C03">
            <w:rPr>
              <w:rFonts w:ascii="Times New Roman" w:hAnsi="Times New Roman" w:cs="Times New Roman"/>
              <w:bCs/>
              <w:sz w:val="24"/>
              <w:szCs w:val="24"/>
            </w:rPr>
            <w:fldChar w:fldCharType="begin"/>
          </w:r>
          <w:r w:rsidR="00DF4C03">
            <w:rPr>
              <w:rFonts w:ascii="Times New Roman" w:hAnsi="Times New Roman" w:cs="Times New Roman"/>
              <w:bCs/>
              <w:sz w:val="24"/>
              <w:szCs w:val="24"/>
            </w:rPr>
            <w:instrText xml:space="preserve"> CITATION Sho16 \l 1033 </w:instrText>
          </w:r>
          <w:r w:rsidR="00DF4C03">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(Short Gianotti, Getson, Hutyra, &amp; Kittredge, 2016)</w:t>
          </w:r>
          <w:r w:rsidR="00DF4C03">
            <w:rPr>
              <w:rFonts w:ascii="Times New Roman" w:hAnsi="Times New Roman" w:cs="Times New Roman"/>
              <w:bCs/>
              <w:sz w:val="24"/>
              <w:szCs w:val="24"/>
            </w:rPr>
            <w:fldChar w:fldCharType="end"/>
          </w:r>
        </w:sdtContent>
      </w:sdt>
      <w:r w:rsidRPr="00954A96">
        <w:rPr>
          <w:rFonts w:ascii="Times New Roman" w:hAnsi="Times New Roman" w:cs="Times New Roman"/>
          <w:bCs/>
          <w:sz w:val="24"/>
          <w:szCs w:val="24"/>
        </w:rPr>
        <w:t>.</w:t>
      </w:r>
    </w:p>
    <w:p w14:paraId="2B2EB14F" w14:textId="5A501E2D" w:rsidR="00C144A5" w:rsidRPr="00C144A5" w:rsidRDefault="004A41A9" w:rsidP="00C144A5">
      <w:pPr>
        <w:rPr>
          <w:rFonts w:ascii="Times New Roman" w:hAnsi="Times New Roman" w:cs="Times New Roman"/>
          <w:bCs/>
          <w:sz w:val="24"/>
          <w:szCs w:val="24"/>
        </w:rPr>
      </w:pPr>
      <w:r>
        <w:rPr>
          <w:rFonts w:ascii="Times New Roman" w:eastAsia="Times New Roman" w:hAnsi="Times New Roman" w:cs="Times New Roman"/>
          <w:sz w:val="24"/>
          <w:szCs w:val="24"/>
        </w:rPr>
        <w:t xml:space="preserve">We believe there are at least two issues with current </w:t>
      </w:r>
      <w:r w:rsidR="00686419">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urbanization definitions. First, there is little direct empirical evidence that </w:t>
      </w:r>
      <w:r w:rsidR="00686419">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urbanization definitions align with how Americans describe their neighborhood. Some </w:t>
      </w:r>
      <w:r w:rsidR="00686419">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urbanization definitions are based on what Congress has decided is or is not urban or rural, while other </w:t>
      </w:r>
      <w:r w:rsidR="00686419">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urbanization definitions are developed </w:t>
      </w:r>
      <w:r w:rsidR="00C144A5" w:rsidRPr="00C144A5">
        <w:rPr>
          <w:rFonts w:ascii="Times New Roman" w:hAnsi="Times New Roman" w:cs="Times New Roman"/>
          <w:bCs/>
          <w:sz w:val="24"/>
          <w:szCs w:val="24"/>
        </w:rPr>
        <w:lastRenderedPageBreak/>
        <w:t xml:space="preserve">by experts at </w:t>
      </w:r>
      <w:r w:rsidR="00686419">
        <w:rPr>
          <w:rFonts w:ascii="Times New Roman" w:hAnsi="Times New Roman" w:cs="Times New Roman"/>
          <w:bCs/>
          <w:sz w:val="24"/>
          <w:szCs w:val="24"/>
        </w:rPr>
        <w:t>f</w:t>
      </w:r>
      <w:r w:rsidR="00C144A5" w:rsidRPr="00C144A5">
        <w:rPr>
          <w:rFonts w:ascii="Times New Roman" w:hAnsi="Times New Roman" w:cs="Times New Roman"/>
          <w:bCs/>
          <w:sz w:val="24"/>
          <w:szCs w:val="24"/>
        </w:rPr>
        <w:t>ederal agencies, often using input received from the public.</w:t>
      </w:r>
      <w:r w:rsidR="00D8108F">
        <w:rPr>
          <w:rFonts w:ascii="Times New Roman" w:hAnsi="Times New Roman" w:cs="Times New Roman"/>
          <w:bCs/>
          <w:sz w:val="24"/>
          <w:szCs w:val="24"/>
        </w:rPr>
        <w:t xml:space="preserve"> This limits the utility of the definitions</w:t>
      </w:r>
      <w:r w:rsidR="00593070">
        <w:rPr>
          <w:rFonts w:ascii="Times New Roman" w:hAnsi="Times New Roman" w:cs="Times New Roman"/>
          <w:bCs/>
          <w:sz w:val="24"/>
          <w:szCs w:val="24"/>
        </w:rPr>
        <w:t xml:space="preserve">. </w:t>
      </w:r>
      <w:r w:rsidR="00C144A5" w:rsidRPr="00C144A5">
        <w:rPr>
          <w:rFonts w:ascii="Times New Roman" w:hAnsi="Times New Roman" w:cs="Times New Roman"/>
          <w:bCs/>
          <w:sz w:val="24"/>
          <w:szCs w:val="24"/>
        </w:rPr>
        <w:t xml:space="preserve">  </w:t>
      </w:r>
    </w:p>
    <w:p w14:paraId="3954F7C5" w14:textId="2AD7DDF1" w:rsidR="00C144A5" w:rsidRPr="00C144A5" w:rsidRDefault="004A41A9" w:rsidP="00C144A5">
      <w:pPr>
        <w:rPr>
          <w:rFonts w:ascii="Times New Roman" w:hAnsi="Times New Roman" w:cs="Times New Roman"/>
          <w:bCs/>
          <w:sz w:val="24"/>
          <w:szCs w:val="24"/>
        </w:rPr>
      </w:pPr>
      <w:r>
        <w:rPr>
          <w:rFonts w:ascii="Times New Roman" w:eastAsia="Times New Roman" w:hAnsi="Times New Roman" w:cs="Times New Roman"/>
          <w:sz w:val="24"/>
          <w:szCs w:val="24"/>
        </w:rPr>
        <w:t xml:space="preserve">Second, as several housing and demographic researchers have noted, the lack of an official or unofficial definition of suburban obscures the stylized fact that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Americans live in a suburban setting. The Federal </w:t>
      </w:r>
      <w:r w:rsidR="00686419">
        <w:rPr>
          <w:rFonts w:ascii="Times New Roman" w:eastAsia="Times New Roman" w:hAnsi="Times New Roman" w:cs="Times New Roman"/>
          <w:sz w:val="24"/>
          <w:szCs w:val="24"/>
        </w:rPr>
        <w:t>G</w:t>
      </w:r>
      <w:r>
        <w:rPr>
          <w:rFonts w:ascii="Times New Roman" w:eastAsia="Times New Roman" w:hAnsi="Times New Roman" w:cs="Times New Roman"/>
          <w:sz w:val="24"/>
          <w:szCs w:val="24"/>
        </w:rPr>
        <w:t>overnment’s own housing data shows that more than half of Americans live in single-family homes that are surrounded by other single-family homes - a neighborhood description many people associate with a suburban setting</w:t>
      </w:r>
      <w:r>
        <w:rPr>
          <w:rFonts w:ascii="Times New Roman" w:hAnsi="Times New Roman" w:cs="Times New Roman"/>
          <w:bCs/>
          <w:sz w:val="24"/>
          <w:szCs w:val="24"/>
        </w:rPr>
        <w:t>.</w:t>
      </w:r>
      <w:r w:rsidR="00916831" w:rsidRPr="00916831">
        <w:rPr>
          <w:rStyle w:val="FootnoteReference"/>
          <w:rFonts w:ascii="Times New Roman" w:hAnsi="Times New Roman" w:cs="Times New Roman"/>
          <w:bCs/>
          <w:sz w:val="24"/>
          <w:szCs w:val="24"/>
        </w:rPr>
        <w:footnoteReference w:id="1"/>
      </w:r>
    </w:p>
    <w:p w14:paraId="0BB212C4" w14:textId="7EF535B2" w:rsidR="00C144A5" w:rsidRPr="00C144A5" w:rsidRDefault="004A41A9" w:rsidP="00C144A5">
      <w:pPr>
        <w:rPr>
          <w:rFonts w:ascii="Times New Roman" w:hAnsi="Times New Roman" w:cs="Times New Roman"/>
          <w:bCs/>
          <w:sz w:val="24"/>
          <w:szCs w:val="24"/>
        </w:rPr>
      </w:pPr>
      <w:r>
        <w:rPr>
          <w:rFonts w:ascii="Times New Roman" w:eastAsia="Times New Roman" w:hAnsi="Times New Roman" w:cs="Times New Roman"/>
          <w:sz w:val="24"/>
          <w:szCs w:val="24"/>
        </w:rPr>
        <w:t xml:space="preserve">Motivated primarily by the second issue, Jed Kolko and colleagues at </w:t>
      </w:r>
      <w:r w:rsidR="00572FBF">
        <w:rPr>
          <w:rFonts w:ascii="Times New Roman" w:eastAsia="Times New Roman" w:hAnsi="Times New Roman" w:cs="Times New Roman"/>
          <w:sz w:val="24"/>
          <w:szCs w:val="24"/>
        </w:rPr>
        <w:t>Trulia</w:t>
      </w:r>
      <w:r>
        <w:rPr>
          <w:rFonts w:ascii="Times New Roman" w:eastAsia="Times New Roman" w:hAnsi="Times New Roman" w:cs="Times New Roman"/>
          <w:sz w:val="24"/>
          <w:szCs w:val="24"/>
        </w:rPr>
        <w:t xml:space="preserve"> conducted a first-of-its-kind national survey in 2015 asking more than 2,000 households throughout the nation to describe their neighborhood as either urban, suburban, or rural. They found that more than half of survey respondents described their neighborhood as suburban </w:t>
      </w:r>
      <w:sdt>
        <w:sdtPr>
          <w:rPr>
            <w:rFonts w:ascii="Times New Roman" w:hAnsi="Times New Roman" w:cs="Times New Roman"/>
            <w:bCs/>
            <w:sz w:val="24"/>
            <w:szCs w:val="24"/>
          </w:rPr>
          <w:id w:val="-1463576922"/>
          <w:citation/>
        </w:sdtPr>
        <w:sdtEndPr/>
        <w:sdtContent>
          <w:r w:rsidR="00606BA1">
            <w:rPr>
              <w:rFonts w:ascii="Times New Roman" w:hAnsi="Times New Roman" w:cs="Times New Roman"/>
              <w:bCs/>
              <w:sz w:val="24"/>
              <w:szCs w:val="24"/>
            </w:rPr>
            <w:fldChar w:fldCharType="begin"/>
          </w:r>
          <w:r w:rsidR="00606BA1">
            <w:rPr>
              <w:rFonts w:ascii="Times New Roman" w:hAnsi="Times New Roman" w:cs="Times New Roman"/>
              <w:bCs/>
              <w:sz w:val="24"/>
              <w:szCs w:val="24"/>
            </w:rPr>
            <w:instrText xml:space="preserve"> CITATION Kol15 \l 1033 </w:instrText>
          </w:r>
          <w:r w:rsidR="00606BA1">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(Kolko, 2015)</w:t>
          </w:r>
          <w:r w:rsidR="00606BA1">
            <w:rPr>
              <w:rFonts w:ascii="Times New Roman" w:hAnsi="Times New Roman" w:cs="Times New Roman"/>
              <w:bCs/>
              <w:sz w:val="24"/>
              <w:szCs w:val="24"/>
            </w:rPr>
            <w:fldChar w:fldCharType="end"/>
          </w:r>
        </w:sdtContent>
      </w:sdt>
      <w:r w:rsidR="00C144A5" w:rsidRPr="00C144A5">
        <w:rPr>
          <w:rFonts w:ascii="Times New Roman" w:hAnsi="Times New Roman" w:cs="Times New Roman"/>
          <w:bCs/>
          <w:sz w:val="24"/>
          <w:szCs w:val="24"/>
        </w:rPr>
        <w:t xml:space="preserve">. </w:t>
      </w:r>
      <w:r>
        <w:rPr>
          <w:rFonts w:ascii="Times New Roman" w:eastAsia="Times New Roman" w:hAnsi="Times New Roman" w:cs="Times New Roman"/>
          <w:sz w:val="24"/>
          <w:szCs w:val="24"/>
        </w:rPr>
        <w:t>Using the survey data, they</w:t>
      </w:r>
      <w:r w:rsidR="00875F3D">
        <w:rPr>
          <w:rFonts w:ascii="Times New Roman" w:eastAsia="Times New Roman" w:hAnsi="Times New Roman" w:cs="Times New Roman"/>
          <w:sz w:val="24"/>
          <w:szCs w:val="24"/>
        </w:rPr>
        <w:t xml:space="preserve"> created a classification model</w:t>
      </w:r>
      <w:r>
        <w:rPr>
          <w:rFonts w:ascii="Times New Roman" w:eastAsia="Times New Roman" w:hAnsi="Times New Roman" w:cs="Times New Roman"/>
          <w:sz w:val="24"/>
          <w:szCs w:val="24"/>
        </w:rPr>
        <w:t xml:space="preserve"> and then used the model to classify each </w:t>
      </w:r>
      <w:r w:rsidR="00D9793A">
        <w:rPr>
          <w:rFonts w:ascii="Times New Roman" w:eastAsia="Times New Roman" w:hAnsi="Times New Roman" w:cs="Times New Roman"/>
          <w:sz w:val="24"/>
          <w:szCs w:val="24"/>
        </w:rPr>
        <w:t>ZIP</w:t>
      </w:r>
      <w:r>
        <w:rPr>
          <w:rFonts w:ascii="Times New Roman" w:eastAsia="Times New Roman" w:hAnsi="Times New Roman" w:cs="Times New Roman"/>
          <w:sz w:val="24"/>
          <w:szCs w:val="24"/>
        </w:rPr>
        <w:t xml:space="preserve"> Code Tabulation Area (ZCTA) as urban, suburban, or rural. In other words, they produced the first nationwide “small area” urbanization classification product based on people’s description of their neighborhood.</w:t>
      </w:r>
    </w:p>
    <w:p w14:paraId="4986A6A5" w14:textId="2209D01D" w:rsidR="00C144A5" w:rsidRDefault="004A41A9" w:rsidP="00954A96">
      <w:pPr>
        <w:rPr>
          <w:rFonts w:ascii="Times New Roman" w:hAnsi="Times New Roman" w:cs="Times New Roman"/>
          <w:bCs/>
          <w:sz w:val="24"/>
          <w:szCs w:val="24"/>
        </w:rPr>
      </w:pPr>
      <w:r>
        <w:rPr>
          <w:rFonts w:ascii="Times New Roman" w:eastAsia="Times New Roman" w:hAnsi="Times New Roman" w:cs="Times New Roman"/>
          <w:sz w:val="24"/>
          <w:szCs w:val="24"/>
        </w:rPr>
        <w:t xml:space="preserve">Motivated by both issues, in 2017, the U.S. Department of Housing and Urban Development (HUD) added the </w:t>
      </w:r>
      <w:r w:rsidR="00572FBF">
        <w:rPr>
          <w:rFonts w:ascii="Times New Roman" w:eastAsia="Times New Roman" w:hAnsi="Times New Roman" w:cs="Times New Roman"/>
          <w:sz w:val="24"/>
          <w:szCs w:val="24"/>
        </w:rPr>
        <w:t>Trulia</w:t>
      </w:r>
      <w:r>
        <w:rPr>
          <w:rFonts w:ascii="Times New Roman" w:eastAsia="Times New Roman" w:hAnsi="Times New Roman" w:cs="Times New Roman"/>
          <w:sz w:val="24"/>
          <w:szCs w:val="24"/>
        </w:rPr>
        <w:t xml:space="preserve"> neighborhood description question to the 2017 American Housing Survey (AHS). The AHS is the nation’s most detailed housing survey and is much larger than the </w:t>
      </w:r>
      <w:r w:rsidR="00572FBF">
        <w:rPr>
          <w:rFonts w:ascii="Times New Roman" w:eastAsia="Times New Roman" w:hAnsi="Times New Roman" w:cs="Times New Roman"/>
          <w:sz w:val="24"/>
          <w:szCs w:val="24"/>
        </w:rPr>
        <w:t>Trulia</w:t>
      </w:r>
      <w:r>
        <w:rPr>
          <w:rFonts w:ascii="Times New Roman" w:eastAsia="Times New Roman" w:hAnsi="Times New Roman" w:cs="Times New Roman"/>
          <w:sz w:val="24"/>
          <w:szCs w:val="24"/>
        </w:rPr>
        <w:t xml:space="preserve"> survey, with a national sample size of over 55,000 household respondents, including large samples (~2,600 households) in the 15 most populated metropolitan areas </w:t>
      </w:r>
      <w:sdt>
        <w:sdtPr>
          <w:rPr>
            <w:rFonts w:ascii="Times New Roman" w:hAnsi="Times New Roman" w:cs="Times New Roman"/>
            <w:bCs/>
            <w:sz w:val="24"/>
            <w:szCs w:val="24"/>
          </w:rPr>
          <w:id w:val="-1450708488"/>
          <w:citation/>
        </w:sdtPr>
        <w:sdtEndPr/>
        <w:sdtContent>
          <w:r w:rsidR="00916831">
            <w:rPr>
              <w:rFonts w:ascii="Times New Roman" w:hAnsi="Times New Roman" w:cs="Times New Roman"/>
              <w:bCs/>
              <w:sz w:val="24"/>
              <w:szCs w:val="24"/>
            </w:rPr>
            <w:fldChar w:fldCharType="begin"/>
          </w:r>
          <w:r w:rsidR="00916831">
            <w:rPr>
              <w:rFonts w:ascii="Times New Roman" w:hAnsi="Times New Roman" w:cs="Times New Roman"/>
              <w:bCs/>
              <w:sz w:val="24"/>
              <w:szCs w:val="24"/>
            </w:rPr>
            <w:instrText xml:space="preserve"> CITATION USC19a \l 1033 </w:instrText>
          </w:r>
          <w:r w:rsidR="00916831">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(U.S. Census Bureau and U.S. Department of Housing and Urban Developemnt, 2019)</w:t>
          </w:r>
          <w:r w:rsidR="00916831">
            <w:rPr>
              <w:rFonts w:ascii="Times New Roman" w:hAnsi="Times New Roman" w:cs="Times New Roman"/>
              <w:bCs/>
              <w:sz w:val="24"/>
              <w:szCs w:val="24"/>
            </w:rPr>
            <w:fldChar w:fldCharType="end"/>
          </w:r>
        </w:sdtContent>
      </w:sdt>
      <w:r w:rsidR="00C144A5" w:rsidRPr="00C144A5">
        <w:rPr>
          <w:rFonts w:ascii="Times New Roman" w:hAnsi="Times New Roman" w:cs="Times New Roman"/>
          <w:bCs/>
          <w:sz w:val="24"/>
          <w:szCs w:val="24"/>
        </w:rPr>
        <w:t xml:space="preserve">. </w:t>
      </w:r>
      <w:r w:rsidR="00D9793A">
        <w:rPr>
          <w:rFonts w:ascii="Times New Roman" w:hAnsi="Times New Roman" w:cs="Times New Roman"/>
          <w:bCs/>
          <w:sz w:val="24"/>
          <w:szCs w:val="24"/>
        </w:rPr>
        <w:t xml:space="preserve">Perhaps more importantly, the AHS </w:t>
      </w:r>
      <w:proofErr w:type="gramStart"/>
      <w:r w:rsidR="00D9793A">
        <w:rPr>
          <w:rFonts w:ascii="Times New Roman" w:hAnsi="Times New Roman" w:cs="Times New Roman"/>
          <w:bCs/>
          <w:sz w:val="24"/>
          <w:szCs w:val="24"/>
        </w:rPr>
        <w:t>collects</w:t>
      </w:r>
      <w:proofErr w:type="gramEnd"/>
      <w:r w:rsidR="00D9793A">
        <w:rPr>
          <w:rFonts w:ascii="Times New Roman" w:hAnsi="Times New Roman" w:cs="Times New Roman"/>
          <w:bCs/>
          <w:sz w:val="24"/>
          <w:szCs w:val="24"/>
        </w:rPr>
        <w:t xml:space="preserve"> more granular geographic information (i.e., address) about respondents.</w:t>
      </w:r>
    </w:p>
    <w:p w14:paraId="4DB3DFAF" w14:textId="7BA988A3" w:rsidR="00C20D1F" w:rsidRDefault="00131598" w:rsidP="00954A96">
      <w:pPr>
        <w:rPr>
          <w:rFonts w:ascii="Times New Roman" w:hAnsi="Times New Roman" w:cs="Times New Roman"/>
          <w:bCs/>
          <w:sz w:val="24"/>
          <w:szCs w:val="24"/>
        </w:rPr>
      </w:pPr>
      <w:r>
        <w:rPr>
          <w:rFonts w:ascii="Times New Roman" w:hAnsi="Times New Roman" w:cs="Times New Roman"/>
          <w:bCs/>
          <w:sz w:val="24"/>
          <w:szCs w:val="24"/>
        </w:rPr>
        <w:t xml:space="preserve">Initial analysis of the </w:t>
      </w:r>
      <w:r w:rsidR="00743D8D">
        <w:rPr>
          <w:rFonts w:ascii="Times New Roman" w:hAnsi="Times New Roman" w:cs="Times New Roman"/>
          <w:bCs/>
          <w:sz w:val="24"/>
          <w:szCs w:val="24"/>
        </w:rPr>
        <w:t>AHS data</w:t>
      </w:r>
      <w:r>
        <w:rPr>
          <w:rFonts w:ascii="Times New Roman" w:hAnsi="Times New Roman" w:cs="Times New Roman"/>
          <w:bCs/>
          <w:sz w:val="24"/>
          <w:szCs w:val="24"/>
        </w:rPr>
        <w:t xml:space="preserve"> conducted by Bucholtz and Kolko </w:t>
      </w:r>
      <w:sdt>
        <w:sdtPr>
          <w:rPr>
            <w:rFonts w:ascii="Times New Roman" w:hAnsi="Times New Roman" w:cs="Times New Roman"/>
            <w:bCs/>
            <w:sz w:val="24"/>
            <w:szCs w:val="24"/>
          </w:rPr>
          <w:id w:val="172239788"/>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Buc18 \n  \t  \l 1033 </w:instrText>
          </w:r>
          <w:r>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(2018)</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r w:rsidR="004A41A9">
        <w:rPr>
          <w:rFonts w:ascii="Times New Roman" w:eastAsia="Times New Roman" w:hAnsi="Times New Roman" w:cs="Times New Roman"/>
          <w:sz w:val="24"/>
          <w:szCs w:val="24"/>
        </w:rPr>
        <w:t>revealed that about 52 percent of households in the U.S. describe their neighborhood as suburban, while about 27 percent describe their neighborhood as urban and 21 percent as rural - results consistent with Kolko’s 2015 findings. Bucholtz and Kolko also showed that within the “urban” categories of the two most widely used definitions</w:t>
      </w:r>
      <w:r w:rsidR="00743D8D">
        <w:rPr>
          <w:rFonts w:ascii="Times New Roman" w:hAnsi="Times New Roman" w:cs="Times New Roman"/>
          <w:bCs/>
          <w:sz w:val="24"/>
          <w:szCs w:val="24"/>
        </w:rPr>
        <w:t xml:space="preserve"> (OMB’s Metropolitan Areas</w:t>
      </w:r>
      <w:r w:rsidR="001F3CD5">
        <w:rPr>
          <w:rFonts w:ascii="Times New Roman" w:hAnsi="Times New Roman" w:cs="Times New Roman"/>
          <w:bCs/>
          <w:sz w:val="24"/>
          <w:szCs w:val="24"/>
        </w:rPr>
        <w:t xml:space="preserve"> </w:t>
      </w:r>
      <w:r w:rsidR="00743D8D">
        <w:rPr>
          <w:rFonts w:ascii="Times New Roman" w:hAnsi="Times New Roman" w:cs="Times New Roman"/>
          <w:bCs/>
          <w:sz w:val="24"/>
          <w:szCs w:val="24"/>
        </w:rPr>
        <w:t>and the Census Bureau Urban Areas)</w:t>
      </w:r>
      <w:r w:rsidR="00300CF2">
        <w:rPr>
          <w:rFonts w:ascii="Times New Roman" w:hAnsi="Times New Roman" w:cs="Times New Roman"/>
          <w:bCs/>
          <w:sz w:val="24"/>
          <w:szCs w:val="24"/>
        </w:rPr>
        <w:t>, the majority of people describe their neighborhood as “suburban.”</w:t>
      </w:r>
      <w:r w:rsidR="00546B29">
        <w:rPr>
          <w:rFonts w:ascii="Times New Roman" w:hAnsi="Times New Roman" w:cs="Times New Roman"/>
          <w:bCs/>
          <w:sz w:val="24"/>
          <w:szCs w:val="24"/>
        </w:rPr>
        <w:t xml:space="preserve"> </w:t>
      </w:r>
    </w:p>
    <w:p w14:paraId="1D4B7111" w14:textId="179B4317" w:rsidR="00D74001" w:rsidRDefault="004A41A9" w:rsidP="00954A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2017 AHS, at least one other survey has included the neighborhood description question. The Pew Research Center conducted a survey of 5,000 households, asking each house to describe their neighborhood as urban, suburban, or rural. Analysis of the survey responses revealed that 43 percent of households in the US describe their neighborhood as suburban, while 25 percent describe their neighborhood as urban and 30 percent as rural </w:t>
      </w:r>
      <w:sdt>
        <w:sdtPr>
          <w:rPr>
            <w:rFonts w:ascii="Times New Roman" w:hAnsi="Times New Roman" w:cs="Times New Roman"/>
            <w:bCs/>
            <w:sz w:val="24"/>
            <w:szCs w:val="24"/>
          </w:rPr>
          <w:id w:val="-62637054"/>
          <w:citation/>
        </w:sdtPr>
        <w:sdtEndPr/>
        <w:sdtContent>
          <w:r w:rsidR="00D7753C">
            <w:rPr>
              <w:rFonts w:ascii="Times New Roman" w:hAnsi="Times New Roman" w:cs="Times New Roman"/>
              <w:bCs/>
              <w:sz w:val="24"/>
              <w:szCs w:val="24"/>
            </w:rPr>
            <w:fldChar w:fldCharType="begin"/>
          </w:r>
          <w:r w:rsidR="00D7753C">
            <w:rPr>
              <w:rFonts w:ascii="Times New Roman" w:hAnsi="Times New Roman" w:cs="Times New Roman"/>
              <w:bCs/>
              <w:sz w:val="24"/>
              <w:szCs w:val="24"/>
            </w:rPr>
            <w:instrText xml:space="preserve"> CITATION Igi19 \l 1033 </w:instrText>
          </w:r>
          <w:r w:rsidR="00D7753C">
            <w:rPr>
              <w:rFonts w:ascii="Times New Roman" w:hAnsi="Times New Roman" w:cs="Times New Roman"/>
              <w:bCs/>
              <w:sz w:val="24"/>
              <w:szCs w:val="24"/>
            </w:rPr>
            <w:fldChar w:fldCharType="separate"/>
          </w:r>
          <w:r w:rsidR="006469AA" w:rsidRPr="006469AA">
            <w:rPr>
              <w:rFonts w:ascii="Times New Roman" w:hAnsi="Times New Roman" w:cs="Times New Roman"/>
              <w:noProof/>
              <w:sz w:val="24"/>
              <w:szCs w:val="24"/>
            </w:rPr>
            <w:t>(Igielnik, Grieco, &amp; Castillo, 2019)</w:t>
          </w:r>
          <w:r w:rsidR="00D7753C">
            <w:rPr>
              <w:rFonts w:ascii="Times New Roman" w:hAnsi="Times New Roman" w:cs="Times New Roman"/>
              <w:bCs/>
              <w:sz w:val="24"/>
              <w:szCs w:val="24"/>
            </w:rPr>
            <w:fldChar w:fldCharType="end"/>
          </w:r>
        </w:sdtContent>
      </w:sdt>
      <w:r w:rsidR="00D7753C">
        <w:rPr>
          <w:rFonts w:ascii="Times New Roman" w:hAnsi="Times New Roman" w:cs="Times New Roman"/>
          <w:bCs/>
          <w:sz w:val="24"/>
          <w:szCs w:val="24"/>
        </w:rPr>
        <w:t>.</w:t>
      </w:r>
      <w:r>
        <w:rPr>
          <w:rFonts w:ascii="Times New Roman" w:eastAsia="Times New Roman" w:hAnsi="Times New Roman" w:cs="Times New Roman"/>
          <w:sz w:val="24"/>
          <w:szCs w:val="24"/>
        </w:rPr>
        <w:t xml:space="preserve">  </w:t>
      </w:r>
    </w:p>
    <w:p w14:paraId="02B26F2E" w14:textId="3A697F9B" w:rsidR="004A41A9" w:rsidRDefault="004A41A9" w:rsidP="004A41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Kolko and colleagues at </w:t>
      </w:r>
      <w:r w:rsidR="00572FBF">
        <w:rPr>
          <w:rFonts w:ascii="Times New Roman" w:eastAsia="Times New Roman" w:hAnsi="Times New Roman" w:cs="Times New Roman"/>
          <w:sz w:val="24"/>
          <w:szCs w:val="24"/>
        </w:rPr>
        <w:t>Trulia</w:t>
      </w:r>
      <w:r>
        <w:rPr>
          <w:rFonts w:ascii="Times New Roman" w:eastAsia="Times New Roman" w:hAnsi="Times New Roman" w:cs="Times New Roman"/>
          <w:sz w:val="24"/>
          <w:szCs w:val="24"/>
        </w:rPr>
        <w:t>, the Pew researchers used their survey data t</w:t>
      </w:r>
      <w:r w:rsidR="002D6083">
        <w:rPr>
          <w:rFonts w:ascii="Times New Roman" w:eastAsia="Times New Roman" w:hAnsi="Times New Roman" w:cs="Times New Roman"/>
          <w:sz w:val="24"/>
          <w:szCs w:val="24"/>
        </w:rPr>
        <w:t>o create a classification model and</w:t>
      </w:r>
      <w:r>
        <w:rPr>
          <w:rFonts w:ascii="Times New Roman" w:eastAsia="Times New Roman" w:hAnsi="Times New Roman" w:cs="Times New Roman"/>
          <w:sz w:val="24"/>
          <w:szCs w:val="24"/>
        </w:rPr>
        <w:t xml:space="preserve"> then used the model to classify </w:t>
      </w:r>
      <w:r w:rsidR="00D9793A">
        <w:rPr>
          <w:rFonts w:ascii="Times New Roman" w:eastAsia="Times New Roman" w:hAnsi="Times New Roman" w:cs="Times New Roman"/>
          <w:sz w:val="24"/>
          <w:szCs w:val="24"/>
        </w:rPr>
        <w:t>ZIP</w:t>
      </w:r>
      <w:r>
        <w:rPr>
          <w:rFonts w:ascii="Times New Roman" w:eastAsia="Times New Roman" w:hAnsi="Times New Roman" w:cs="Times New Roman"/>
          <w:sz w:val="24"/>
          <w:szCs w:val="24"/>
        </w:rPr>
        <w:t xml:space="preserve"> Codes as urban, suburban, or rural. </w:t>
      </w:r>
      <w:r>
        <w:rPr>
          <w:rFonts w:ascii="Times New Roman" w:eastAsia="Times New Roman" w:hAnsi="Times New Roman" w:cs="Times New Roman"/>
          <w:sz w:val="24"/>
          <w:szCs w:val="24"/>
        </w:rPr>
        <w:lastRenderedPageBreak/>
        <w:t xml:space="preserve">In other words, they produced the </w:t>
      </w:r>
      <w:r>
        <w:rPr>
          <w:rFonts w:ascii="Times New Roman" w:eastAsia="Times New Roman" w:hAnsi="Times New Roman" w:cs="Times New Roman"/>
          <w:i/>
          <w:sz w:val="24"/>
          <w:szCs w:val="24"/>
        </w:rPr>
        <w:t xml:space="preserve">second </w:t>
      </w:r>
      <w:r>
        <w:rPr>
          <w:rFonts w:ascii="Times New Roman" w:eastAsia="Times New Roman" w:hAnsi="Times New Roman" w:cs="Times New Roman"/>
          <w:sz w:val="24"/>
          <w:szCs w:val="24"/>
        </w:rPr>
        <w:t xml:space="preserve">nationwide small area urbanization classification product based on people’s description of their neighborhood. </w:t>
      </w:r>
    </w:p>
    <w:p w14:paraId="53C6C0F7" w14:textId="46367266" w:rsidR="006A4F8A" w:rsidRDefault="006A4F8A" w:rsidP="006A4F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Motivated by </w:t>
      </w:r>
      <w:r w:rsidR="000C4182">
        <w:rPr>
          <w:rFonts w:ascii="Times New Roman" w:eastAsia="Times New Roman" w:hAnsi="Times New Roman" w:cs="Times New Roman"/>
          <w:sz w:val="24"/>
          <w:szCs w:val="24"/>
        </w:rPr>
        <w:t xml:space="preserve">Trulia’s </w:t>
      </w:r>
      <w:r>
        <w:rPr>
          <w:rFonts w:ascii="Times New Roman" w:eastAsia="Times New Roman" w:hAnsi="Times New Roman" w:cs="Times New Roman"/>
          <w:sz w:val="24"/>
          <w:szCs w:val="24"/>
        </w:rPr>
        <w:t xml:space="preserve">and Pew’s prior work </w:t>
      </w:r>
      <w:r w:rsidR="00197A4D">
        <w:rPr>
          <w:rFonts w:ascii="Times New Roman" w:eastAsia="Times New Roman" w:hAnsi="Times New Roman" w:cs="Times New Roman"/>
          <w:sz w:val="24"/>
          <w:szCs w:val="24"/>
        </w:rPr>
        <w:t>creating</w:t>
      </w:r>
      <w:r>
        <w:rPr>
          <w:rFonts w:ascii="Times New Roman" w:eastAsia="Times New Roman" w:hAnsi="Times New Roman" w:cs="Times New Roman"/>
          <w:sz w:val="24"/>
          <w:szCs w:val="24"/>
        </w:rPr>
        <w:t xml:space="preserve"> small area urbanization classification products, the purpose of our project was to produce </w:t>
      </w:r>
      <w:r w:rsidR="00510509">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improved nationwide small area urbanization classification product based on people’s description of their neighborhood. We call our new product the Urbanization Perceptions Small Area Index, or UPSAI. </w:t>
      </w:r>
    </w:p>
    <w:p w14:paraId="0AE5B4A7" w14:textId="03237F41" w:rsidR="006A4F8A" w:rsidRDefault="006A4F8A" w:rsidP="006A4F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create UPSAI, we </w:t>
      </w:r>
      <w:r w:rsidR="00D94472">
        <w:rPr>
          <w:rFonts w:ascii="Times New Roman" w:eastAsia="Times New Roman" w:hAnsi="Times New Roman" w:cs="Times New Roman"/>
          <w:sz w:val="24"/>
          <w:szCs w:val="24"/>
        </w:rPr>
        <w:t>specified a</w:t>
      </w:r>
      <w:r w:rsidR="007A7622">
        <w:rPr>
          <w:rFonts w:ascii="Times New Roman" w:eastAsia="Times New Roman" w:hAnsi="Times New Roman" w:cs="Times New Roman"/>
          <w:sz w:val="24"/>
          <w:szCs w:val="24"/>
        </w:rPr>
        <w:t xml:space="preserve"> classification model that predicts how households would describe their neighborhood, given characteristics of the region</w:t>
      </w:r>
      <w:r w:rsidR="00412B1B">
        <w:rPr>
          <w:rFonts w:ascii="Times New Roman" w:eastAsia="Times New Roman" w:hAnsi="Times New Roman" w:cs="Times New Roman"/>
          <w:sz w:val="24"/>
          <w:szCs w:val="24"/>
        </w:rPr>
        <w:t xml:space="preserve"> and </w:t>
      </w:r>
      <w:r w:rsidR="007A7622">
        <w:rPr>
          <w:rFonts w:ascii="Times New Roman" w:eastAsia="Times New Roman" w:hAnsi="Times New Roman" w:cs="Times New Roman"/>
          <w:sz w:val="24"/>
          <w:szCs w:val="24"/>
        </w:rPr>
        <w:t>neighborhood</w:t>
      </w:r>
      <w:r w:rsidR="00412B1B">
        <w:rPr>
          <w:rFonts w:ascii="Times New Roman" w:eastAsia="Times New Roman" w:hAnsi="Times New Roman" w:cs="Times New Roman"/>
          <w:sz w:val="24"/>
          <w:szCs w:val="24"/>
        </w:rPr>
        <w:t>.</w:t>
      </w:r>
      <w:r w:rsidR="007A7622">
        <w:rPr>
          <w:rFonts w:ascii="Times New Roman" w:eastAsia="Times New Roman" w:hAnsi="Times New Roman" w:cs="Times New Roman"/>
          <w:sz w:val="24"/>
          <w:szCs w:val="24"/>
        </w:rPr>
        <w:t xml:space="preserve"> We then ran th</w:t>
      </w:r>
      <w:r w:rsidR="00B33C71">
        <w:rPr>
          <w:rFonts w:ascii="Times New Roman" w:eastAsia="Times New Roman" w:hAnsi="Times New Roman" w:cs="Times New Roman"/>
          <w:sz w:val="24"/>
          <w:szCs w:val="24"/>
        </w:rPr>
        <w:t>e</w:t>
      </w:r>
      <w:r w:rsidR="007A7622">
        <w:rPr>
          <w:rFonts w:ascii="Times New Roman" w:eastAsia="Times New Roman" w:hAnsi="Times New Roman" w:cs="Times New Roman"/>
          <w:sz w:val="24"/>
          <w:szCs w:val="24"/>
        </w:rPr>
        <w:t xml:space="preserve"> model using </w:t>
      </w:r>
      <w:r>
        <w:rPr>
          <w:rFonts w:ascii="Times New Roman" w:eastAsia="Times New Roman" w:hAnsi="Times New Roman" w:cs="Times New Roman"/>
          <w:sz w:val="24"/>
          <w:szCs w:val="24"/>
        </w:rPr>
        <w:t xml:space="preserve">machine learning </w:t>
      </w:r>
      <w:r w:rsidR="007A7622">
        <w:rPr>
          <w:rFonts w:ascii="Times New Roman" w:eastAsia="Times New Roman" w:hAnsi="Times New Roman" w:cs="Times New Roman"/>
          <w:sz w:val="24"/>
          <w:szCs w:val="24"/>
        </w:rPr>
        <w:t xml:space="preserve">algorithm (random forest) which produced an </w:t>
      </w:r>
      <w:r w:rsidR="007A7622" w:rsidRPr="007A7622">
        <w:rPr>
          <w:rFonts w:ascii="Times New Roman" w:eastAsia="Times New Roman" w:hAnsi="Times New Roman" w:cs="Times New Roman"/>
          <w:i/>
          <w:iCs/>
          <w:sz w:val="24"/>
          <w:szCs w:val="24"/>
        </w:rPr>
        <w:t>AHS-based classifier</w:t>
      </w:r>
      <w:r w:rsidR="007A76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then applied the </w:t>
      </w:r>
      <w:r w:rsidR="007A7622">
        <w:rPr>
          <w:rFonts w:ascii="Times New Roman" w:eastAsia="Times New Roman" w:hAnsi="Times New Roman" w:cs="Times New Roman"/>
          <w:sz w:val="24"/>
          <w:szCs w:val="24"/>
        </w:rPr>
        <w:t>classifier</w:t>
      </w:r>
      <w:r>
        <w:rPr>
          <w:rFonts w:ascii="Times New Roman" w:eastAsia="Times New Roman" w:hAnsi="Times New Roman" w:cs="Times New Roman"/>
          <w:sz w:val="24"/>
          <w:szCs w:val="24"/>
        </w:rPr>
        <w:t xml:space="preserve"> to the American Community Survey (ACS) </w:t>
      </w:r>
      <w:r w:rsidR="00412B1B">
        <w:rPr>
          <w:rFonts w:ascii="Times New Roman" w:eastAsia="Times New Roman" w:hAnsi="Times New Roman" w:cs="Times New Roman"/>
          <w:sz w:val="24"/>
          <w:szCs w:val="24"/>
        </w:rPr>
        <w:t>tract-level aggregate regional and neighborhood measures</w:t>
      </w:r>
      <w:r>
        <w:rPr>
          <w:rFonts w:ascii="Times New Roman" w:eastAsia="Times New Roman" w:hAnsi="Times New Roman" w:cs="Times New Roman"/>
          <w:sz w:val="24"/>
          <w:szCs w:val="24"/>
        </w:rPr>
        <w:t xml:space="preserve">, thereby creating a predicted likelihood </w:t>
      </w:r>
      <w:r w:rsidR="00412B1B">
        <w:rPr>
          <w:rFonts w:ascii="Times New Roman" w:eastAsia="Times New Roman" w:hAnsi="Times New Roman" w:cs="Times New Roman"/>
          <w:sz w:val="24"/>
          <w:szCs w:val="24"/>
        </w:rPr>
        <w:t>that the “average”</w:t>
      </w:r>
      <w:r w:rsidR="007A7622">
        <w:rPr>
          <w:rFonts w:ascii="Times New Roman" w:eastAsia="Times New Roman" w:hAnsi="Times New Roman" w:cs="Times New Roman"/>
          <w:sz w:val="24"/>
          <w:szCs w:val="24"/>
        </w:rPr>
        <w:t xml:space="preserve"> ACS </w:t>
      </w:r>
      <w:r>
        <w:rPr>
          <w:rFonts w:ascii="Times New Roman" w:eastAsia="Times New Roman" w:hAnsi="Times New Roman" w:cs="Times New Roman"/>
          <w:sz w:val="24"/>
          <w:szCs w:val="24"/>
        </w:rPr>
        <w:t xml:space="preserve">household </w:t>
      </w:r>
      <w:r w:rsidR="00412B1B">
        <w:rPr>
          <w:rFonts w:ascii="Times New Roman" w:eastAsia="Times New Roman" w:hAnsi="Times New Roman" w:cs="Times New Roman"/>
          <w:sz w:val="24"/>
          <w:szCs w:val="24"/>
        </w:rPr>
        <w:t xml:space="preserve">in the tract </w:t>
      </w:r>
      <w:r>
        <w:rPr>
          <w:rFonts w:ascii="Times New Roman" w:eastAsia="Times New Roman" w:hAnsi="Times New Roman" w:cs="Times New Roman"/>
          <w:sz w:val="24"/>
          <w:szCs w:val="24"/>
        </w:rPr>
        <w:t xml:space="preserve">would describe their neighborhood as urban, suburban, and rural. Finally, </w:t>
      </w:r>
      <w:r w:rsidR="00EF3C13">
        <w:rPr>
          <w:rFonts w:ascii="Times New Roman" w:eastAsia="Times New Roman" w:hAnsi="Times New Roman" w:cs="Times New Roman"/>
          <w:sz w:val="24"/>
          <w:szCs w:val="24"/>
        </w:rPr>
        <w:t xml:space="preserve">we used the predictions to </w:t>
      </w:r>
      <w:r>
        <w:rPr>
          <w:rFonts w:ascii="Times New Roman" w:eastAsia="Times New Roman" w:hAnsi="Times New Roman" w:cs="Times New Roman"/>
          <w:sz w:val="24"/>
          <w:szCs w:val="24"/>
        </w:rPr>
        <w:t xml:space="preserve">classify each </w:t>
      </w:r>
      <w:r w:rsidR="00EF3C13">
        <w:rPr>
          <w:rFonts w:ascii="Times New Roman" w:eastAsia="Times New Roman" w:hAnsi="Times New Roman" w:cs="Times New Roman"/>
          <w:sz w:val="24"/>
          <w:szCs w:val="24"/>
        </w:rPr>
        <w:t>c</w:t>
      </w:r>
      <w:r>
        <w:rPr>
          <w:rFonts w:ascii="Times New Roman" w:eastAsia="Times New Roman" w:hAnsi="Times New Roman" w:cs="Times New Roman"/>
          <w:sz w:val="24"/>
          <w:szCs w:val="24"/>
        </w:rPr>
        <w:t>ensus tract as urban, suburban, or rural</w:t>
      </w:r>
      <w:r w:rsidR="00490A27">
        <w:rPr>
          <w:rFonts w:ascii="Times New Roman" w:eastAsia="Times New Roman" w:hAnsi="Times New Roman" w:cs="Times New Roman"/>
          <w:sz w:val="24"/>
          <w:szCs w:val="24"/>
        </w:rPr>
        <w:t>.</w:t>
      </w:r>
      <w:r w:rsidR="007A7622">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w:t>
      </w:r>
    </w:p>
    <w:p w14:paraId="2D40AD61" w14:textId="1D0C3B36" w:rsidR="00EA1787" w:rsidRDefault="00E90CF2" w:rsidP="00A108D2">
      <w:pPr>
        <w:rPr>
          <w:rFonts w:ascii="Times New Roman" w:hAnsi="Times New Roman" w:cs="Times New Roman"/>
          <w:bCs/>
          <w:sz w:val="24"/>
          <w:szCs w:val="24"/>
        </w:rPr>
      </w:pPr>
      <w:r>
        <w:rPr>
          <w:rFonts w:ascii="Times New Roman" w:eastAsia="Times New Roman" w:hAnsi="Times New Roman" w:cs="Times New Roman"/>
          <w:sz w:val="24"/>
          <w:szCs w:val="24"/>
        </w:rPr>
        <w:t xml:space="preserve">We </w:t>
      </w:r>
      <w:r w:rsidR="000C4182">
        <w:rPr>
          <w:rFonts w:ascii="Times New Roman" w:eastAsia="Times New Roman" w:hAnsi="Times New Roman" w:cs="Times New Roman"/>
          <w:sz w:val="24"/>
          <w:szCs w:val="24"/>
        </w:rPr>
        <w:t xml:space="preserve">hypothesize that </w:t>
      </w:r>
      <w:r>
        <w:rPr>
          <w:rFonts w:ascii="Times New Roman" w:eastAsia="Times New Roman" w:hAnsi="Times New Roman" w:cs="Times New Roman"/>
          <w:sz w:val="24"/>
          <w:szCs w:val="24"/>
        </w:rPr>
        <w:t xml:space="preserve">our UPSAI tract-level product </w:t>
      </w:r>
      <w:r w:rsidR="006900D0">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an improvement over both </w:t>
      </w:r>
      <w:r w:rsidR="000C4182">
        <w:rPr>
          <w:rFonts w:ascii="Times New Roman" w:eastAsia="Times New Roman" w:hAnsi="Times New Roman" w:cs="Times New Roman"/>
          <w:sz w:val="24"/>
          <w:szCs w:val="24"/>
        </w:rPr>
        <w:t xml:space="preserve">Trulia’s </w:t>
      </w:r>
      <w:r>
        <w:rPr>
          <w:rFonts w:ascii="Times New Roman" w:eastAsia="Times New Roman" w:hAnsi="Times New Roman" w:cs="Times New Roman"/>
          <w:sz w:val="24"/>
          <w:szCs w:val="24"/>
        </w:rPr>
        <w:t xml:space="preserve">and Pew’s a nationwide small area urbanization classification product for </w:t>
      </w:r>
      <w:r w:rsidR="007A22BC">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reasons. First, the AHS national sample size (55,000) is an order of magnitude larger than </w:t>
      </w:r>
      <w:r w:rsidR="00E96135">
        <w:rPr>
          <w:rFonts w:ascii="Times New Roman" w:eastAsia="Times New Roman" w:hAnsi="Times New Roman" w:cs="Times New Roman"/>
          <w:sz w:val="24"/>
          <w:szCs w:val="24"/>
        </w:rPr>
        <w:t xml:space="preserve">Pew’s </w:t>
      </w:r>
      <w:r>
        <w:rPr>
          <w:rFonts w:ascii="Times New Roman" w:eastAsia="Times New Roman" w:hAnsi="Times New Roman" w:cs="Times New Roman"/>
          <w:sz w:val="24"/>
          <w:szCs w:val="24"/>
        </w:rPr>
        <w:t>sample size (</w:t>
      </w:r>
      <w:r w:rsidR="00E96135">
        <w:rPr>
          <w:rFonts w:ascii="Times New Roman" w:eastAsia="Times New Roman" w:hAnsi="Times New Roman" w:cs="Times New Roman"/>
          <w:sz w:val="24"/>
          <w:szCs w:val="24"/>
        </w:rPr>
        <w:t>5</w:t>
      </w:r>
      <w:r>
        <w:rPr>
          <w:rFonts w:ascii="Times New Roman" w:eastAsia="Times New Roman" w:hAnsi="Times New Roman" w:cs="Times New Roman"/>
          <w:sz w:val="24"/>
          <w:szCs w:val="24"/>
        </w:rPr>
        <w:t>,000)</w:t>
      </w:r>
      <w:r w:rsidR="00E96135">
        <w:rPr>
          <w:rFonts w:ascii="Times New Roman" w:eastAsia="Times New Roman" w:hAnsi="Times New Roman" w:cs="Times New Roman"/>
          <w:sz w:val="24"/>
          <w:szCs w:val="24"/>
        </w:rPr>
        <w:t xml:space="preserve"> and Trulia’s sample size (2,</w:t>
      </w:r>
      <w:r w:rsidR="00D9793A">
        <w:rPr>
          <w:rFonts w:ascii="Times New Roman" w:eastAsia="Times New Roman" w:hAnsi="Times New Roman" w:cs="Times New Roman"/>
          <w:sz w:val="24"/>
          <w:szCs w:val="24"/>
        </w:rPr>
        <w:t>000</w:t>
      </w:r>
      <w:r w:rsidR="00E96135">
        <w:rPr>
          <w:rFonts w:ascii="Times New Roman" w:eastAsia="Times New Roman" w:hAnsi="Times New Roman" w:cs="Times New Roman"/>
          <w:sz w:val="24"/>
          <w:szCs w:val="24"/>
        </w:rPr>
        <w:t>)</w:t>
      </w:r>
      <w:r>
        <w:rPr>
          <w:rFonts w:ascii="Times New Roman" w:eastAsia="Times New Roman" w:hAnsi="Times New Roman" w:cs="Times New Roman"/>
          <w:sz w:val="24"/>
          <w:szCs w:val="24"/>
        </w:rPr>
        <w:t>. This larger sample size</w:t>
      </w:r>
      <w:r w:rsidR="007D3823">
        <w:rPr>
          <w:rFonts w:ascii="Times New Roman" w:eastAsia="Times New Roman" w:hAnsi="Times New Roman" w:cs="Times New Roman"/>
          <w:sz w:val="24"/>
          <w:szCs w:val="24"/>
        </w:rPr>
        <w:t>, combined with machine learning algorithms,</w:t>
      </w:r>
      <w:r>
        <w:rPr>
          <w:rFonts w:ascii="Times New Roman" w:eastAsia="Times New Roman" w:hAnsi="Times New Roman" w:cs="Times New Roman"/>
          <w:sz w:val="24"/>
          <w:szCs w:val="24"/>
        </w:rPr>
        <w:t xml:space="preserve"> allowed </w:t>
      </w:r>
      <w:r w:rsidR="007D3823">
        <w:rPr>
          <w:rFonts w:ascii="Times New Roman" w:eastAsia="Times New Roman" w:hAnsi="Times New Roman" w:cs="Times New Roman"/>
          <w:sz w:val="24"/>
          <w:szCs w:val="24"/>
        </w:rPr>
        <w:t>use</w:t>
      </w:r>
      <w:r w:rsidR="007A76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uncover </w:t>
      </w:r>
      <w:r w:rsidR="007D3823">
        <w:rPr>
          <w:rFonts w:ascii="Times New Roman" w:eastAsia="Times New Roman" w:hAnsi="Times New Roman" w:cs="Times New Roman"/>
          <w:sz w:val="24"/>
          <w:szCs w:val="24"/>
        </w:rPr>
        <w:t xml:space="preserve">more complex </w:t>
      </w:r>
      <w:r>
        <w:rPr>
          <w:rFonts w:ascii="Times New Roman" w:eastAsia="Times New Roman" w:hAnsi="Times New Roman" w:cs="Times New Roman"/>
          <w:sz w:val="24"/>
          <w:szCs w:val="24"/>
        </w:rPr>
        <w:t xml:space="preserve">patterns in the data. </w:t>
      </w:r>
      <w:r w:rsidR="007A22BC">
        <w:rPr>
          <w:rFonts w:ascii="Times New Roman" w:hAnsi="Times New Roman" w:cs="Times New Roman"/>
          <w:bCs/>
          <w:sz w:val="24"/>
          <w:szCs w:val="24"/>
        </w:rPr>
        <w:t>Second</w:t>
      </w:r>
      <w:r w:rsidR="00EA1787">
        <w:rPr>
          <w:rFonts w:ascii="Times New Roman" w:hAnsi="Times New Roman" w:cs="Times New Roman"/>
          <w:bCs/>
          <w:sz w:val="24"/>
          <w:szCs w:val="24"/>
        </w:rPr>
        <w:t xml:space="preserve">, the AHS </w:t>
      </w:r>
      <w:r w:rsidR="00B805B0">
        <w:rPr>
          <w:rFonts w:ascii="Times New Roman" w:hAnsi="Times New Roman" w:cs="Times New Roman"/>
          <w:bCs/>
          <w:sz w:val="24"/>
          <w:szCs w:val="24"/>
        </w:rPr>
        <w:t>data includes</w:t>
      </w:r>
      <w:r w:rsidR="00EA1787">
        <w:rPr>
          <w:rFonts w:ascii="Times New Roman" w:hAnsi="Times New Roman" w:cs="Times New Roman"/>
          <w:bCs/>
          <w:sz w:val="24"/>
          <w:szCs w:val="24"/>
        </w:rPr>
        <w:t xml:space="preserve"> more precise </w:t>
      </w:r>
      <w:r w:rsidR="00B805B0">
        <w:rPr>
          <w:rFonts w:ascii="Times New Roman" w:hAnsi="Times New Roman" w:cs="Times New Roman"/>
          <w:bCs/>
          <w:sz w:val="24"/>
          <w:szCs w:val="24"/>
        </w:rPr>
        <w:t xml:space="preserve">housing unit </w:t>
      </w:r>
      <w:r w:rsidR="00EA1787">
        <w:rPr>
          <w:rFonts w:ascii="Times New Roman" w:hAnsi="Times New Roman" w:cs="Times New Roman"/>
          <w:bCs/>
          <w:sz w:val="24"/>
          <w:szCs w:val="24"/>
        </w:rPr>
        <w:t xml:space="preserve">location information (exact address) compared to </w:t>
      </w:r>
      <w:r w:rsidR="000C4182">
        <w:rPr>
          <w:rFonts w:ascii="Times New Roman" w:hAnsi="Times New Roman" w:cs="Times New Roman"/>
          <w:bCs/>
          <w:sz w:val="24"/>
          <w:szCs w:val="24"/>
        </w:rPr>
        <w:t xml:space="preserve">Trulia’s and Pew’s </w:t>
      </w:r>
      <w:r w:rsidR="00EA1787">
        <w:rPr>
          <w:rFonts w:ascii="Times New Roman" w:hAnsi="Times New Roman" w:cs="Times New Roman"/>
          <w:bCs/>
          <w:sz w:val="24"/>
          <w:szCs w:val="24"/>
        </w:rPr>
        <w:t>original survey (</w:t>
      </w:r>
      <w:r w:rsidR="00D9793A">
        <w:rPr>
          <w:rFonts w:ascii="Times New Roman" w:hAnsi="Times New Roman" w:cs="Times New Roman"/>
          <w:bCs/>
          <w:sz w:val="24"/>
          <w:szCs w:val="24"/>
        </w:rPr>
        <w:t>ZIP</w:t>
      </w:r>
      <w:r w:rsidR="00197A4D">
        <w:rPr>
          <w:rFonts w:ascii="Times New Roman" w:hAnsi="Times New Roman" w:cs="Times New Roman"/>
          <w:bCs/>
          <w:sz w:val="24"/>
          <w:szCs w:val="24"/>
        </w:rPr>
        <w:t xml:space="preserve"> Code</w:t>
      </w:r>
      <w:r w:rsidR="00EA1787">
        <w:rPr>
          <w:rFonts w:ascii="Times New Roman" w:hAnsi="Times New Roman" w:cs="Times New Roman"/>
          <w:bCs/>
          <w:sz w:val="24"/>
          <w:szCs w:val="24"/>
        </w:rPr>
        <w:t xml:space="preserve">). More precise location information allows us to </w:t>
      </w:r>
      <w:r w:rsidR="000C4182">
        <w:rPr>
          <w:rFonts w:ascii="Times New Roman" w:hAnsi="Times New Roman" w:cs="Times New Roman"/>
          <w:bCs/>
          <w:sz w:val="24"/>
          <w:szCs w:val="24"/>
        </w:rPr>
        <w:t>use more geographically precise</w:t>
      </w:r>
      <w:r w:rsidR="00EA1787">
        <w:rPr>
          <w:rFonts w:ascii="Times New Roman" w:hAnsi="Times New Roman" w:cs="Times New Roman"/>
          <w:bCs/>
          <w:sz w:val="24"/>
          <w:szCs w:val="24"/>
        </w:rPr>
        <w:t xml:space="preserve"> </w:t>
      </w:r>
      <w:r w:rsidR="007820FF">
        <w:rPr>
          <w:rFonts w:ascii="Times New Roman" w:hAnsi="Times New Roman" w:cs="Times New Roman"/>
          <w:bCs/>
          <w:sz w:val="24"/>
          <w:szCs w:val="24"/>
        </w:rPr>
        <w:t>explanatory</w:t>
      </w:r>
      <w:r w:rsidR="00EA1787">
        <w:rPr>
          <w:rFonts w:ascii="Times New Roman" w:hAnsi="Times New Roman" w:cs="Times New Roman"/>
          <w:bCs/>
          <w:sz w:val="24"/>
          <w:szCs w:val="24"/>
        </w:rPr>
        <w:t xml:space="preserve"> variables </w:t>
      </w:r>
      <w:r w:rsidR="000C4182">
        <w:rPr>
          <w:rFonts w:ascii="Times New Roman" w:hAnsi="Times New Roman" w:cs="Times New Roman"/>
          <w:bCs/>
          <w:sz w:val="24"/>
          <w:szCs w:val="24"/>
        </w:rPr>
        <w:t>(census tract) and to produce a final product that is more geographically precise (</w:t>
      </w:r>
      <w:r w:rsidR="001F724E">
        <w:rPr>
          <w:rFonts w:ascii="Times New Roman" w:hAnsi="Times New Roman" w:cs="Times New Roman"/>
          <w:bCs/>
          <w:sz w:val="24"/>
          <w:szCs w:val="24"/>
        </w:rPr>
        <w:t xml:space="preserve">census </w:t>
      </w:r>
      <w:r w:rsidR="000C4182">
        <w:rPr>
          <w:rFonts w:ascii="Times New Roman" w:hAnsi="Times New Roman" w:cs="Times New Roman"/>
          <w:bCs/>
          <w:sz w:val="24"/>
          <w:szCs w:val="24"/>
        </w:rPr>
        <w:t xml:space="preserve">tract) compared to Trulia and Pew (ZCTA and </w:t>
      </w:r>
      <w:r w:rsidR="00D9793A">
        <w:rPr>
          <w:rFonts w:ascii="Times New Roman" w:hAnsi="Times New Roman" w:cs="Times New Roman"/>
          <w:bCs/>
          <w:sz w:val="24"/>
          <w:szCs w:val="24"/>
        </w:rPr>
        <w:t>ZIP</w:t>
      </w:r>
      <w:r w:rsidR="000C4182">
        <w:rPr>
          <w:rFonts w:ascii="Times New Roman" w:hAnsi="Times New Roman" w:cs="Times New Roman"/>
          <w:bCs/>
          <w:sz w:val="24"/>
          <w:szCs w:val="24"/>
        </w:rPr>
        <w:t xml:space="preserve"> Code, respectively</w:t>
      </w:r>
      <w:r w:rsidR="00490A27">
        <w:rPr>
          <w:rFonts w:ascii="Times New Roman" w:hAnsi="Times New Roman" w:cs="Times New Roman"/>
          <w:bCs/>
          <w:sz w:val="24"/>
          <w:szCs w:val="24"/>
        </w:rPr>
        <w:t>)</w:t>
      </w:r>
      <w:r w:rsidR="00D7753C">
        <w:rPr>
          <w:rFonts w:ascii="Times New Roman" w:hAnsi="Times New Roman" w:cs="Times New Roman"/>
          <w:bCs/>
          <w:sz w:val="24"/>
          <w:szCs w:val="24"/>
        </w:rPr>
        <w:t>.</w:t>
      </w:r>
    </w:p>
    <w:p w14:paraId="5608A887" w14:textId="74912160" w:rsidR="00954A96" w:rsidRDefault="00963A4D" w:rsidP="00954A96">
      <w:pPr>
        <w:rPr>
          <w:rFonts w:ascii="Times New Roman" w:hAnsi="Times New Roman" w:cs="Times New Roman"/>
          <w:b/>
          <w:sz w:val="24"/>
          <w:szCs w:val="24"/>
        </w:rPr>
      </w:pPr>
      <w:r>
        <w:rPr>
          <w:rFonts w:ascii="Times New Roman" w:hAnsi="Times New Roman" w:cs="Times New Roman"/>
          <w:b/>
          <w:sz w:val="24"/>
          <w:szCs w:val="24"/>
        </w:rPr>
        <w:t>2</w:t>
      </w:r>
      <w:r w:rsidR="00954A96">
        <w:rPr>
          <w:rFonts w:ascii="Times New Roman" w:hAnsi="Times New Roman" w:cs="Times New Roman"/>
          <w:b/>
          <w:sz w:val="24"/>
          <w:szCs w:val="24"/>
        </w:rPr>
        <w:t>. Methodolog</w:t>
      </w:r>
      <w:r w:rsidR="00C20D1F">
        <w:rPr>
          <w:rFonts w:ascii="Times New Roman" w:hAnsi="Times New Roman" w:cs="Times New Roman"/>
          <w:b/>
          <w:sz w:val="24"/>
          <w:szCs w:val="24"/>
        </w:rPr>
        <w:t>ic Approach</w:t>
      </w:r>
    </w:p>
    <w:p w14:paraId="0475A6EC" w14:textId="5E858404" w:rsidR="007A7622" w:rsidRDefault="002A1BD2"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effort was to</w:t>
      </w:r>
      <w:r w:rsidR="0036058B">
        <w:rPr>
          <w:rFonts w:ascii="Times New Roman" w:eastAsia="Times New Roman" w:hAnsi="Times New Roman" w:cs="Times New Roman"/>
          <w:sz w:val="24"/>
          <w:szCs w:val="24"/>
        </w:rPr>
        <w:t xml:space="preserve"> create a nationwide small area</w:t>
      </w:r>
      <w:r>
        <w:rPr>
          <w:rFonts w:ascii="Times New Roman" w:eastAsia="Times New Roman" w:hAnsi="Times New Roman" w:cs="Times New Roman"/>
          <w:sz w:val="24"/>
          <w:szCs w:val="24"/>
        </w:rPr>
        <w:t xml:space="preserve"> indicator of urbanization perception, whereby small geographic areas are classified as urban, suburban, or rural. To achieve our goal, we proceeded in eight steps. </w:t>
      </w:r>
      <w:r w:rsidR="007A7622">
        <w:rPr>
          <w:rFonts w:ascii="Times New Roman" w:eastAsia="Times New Roman" w:hAnsi="Times New Roman" w:cs="Times New Roman"/>
          <w:sz w:val="24"/>
          <w:szCs w:val="24"/>
        </w:rPr>
        <w:t xml:space="preserve">The first step, described in Section 3, was to determine </w:t>
      </w:r>
      <w:r w:rsidR="00B33C71">
        <w:rPr>
          <w:rFonts w:ascii="Times New Roman" w:eastAsia="Times New Roman" w:hAnsi="Times New Roman" w:cs="Times New Roman"/>
          <w:sz w:val="24"/>
          <w:szCs w:val="24"/>
        </w:rPr>
        <w:t xml:space="preserve">the </w:t>
      </w:r>
      <w:r w:rsidR="007A7622">
        <w:rPr>
          <w:rFonts w:ascii="Times New Roman" w:eastAsia="Times New Roman" w:hAnsi="Times New Roman" w:cs="Times New Roman"/>
          <w:sz w:val="24"/>
          <w:szCs w:val="24"/>
        </w:rPr>
        <w:t xml:space="preserve">explanatory variables to use in the classification model. We chose </w:t>
      </w:r>
      <w:r w:rsidR="009E6A89">
        <w:rPr>
          <w:rFonts w:ascii="Times New Roman" w:eastAsia="Times New Roman" w:hAnsi="Times New Roman" w:cs="Times New Roman"/>
          <w:sz w:val="24"/>
          <w:szCs w:val="24"/>
        </w:rPr>
        <w:t>2</w:t>
      </w:r>
      <w:r w:rsidR="00DC58F5">
        <w:rPr>
          <w:rFonts w:ascii="Times New Roman" w:eastAsia="Times New Roman" w:hAnsi="Times New Roman" w:cs="Times New Roman"/>
          <w:sz w:val="24"/>
          <w:szCs w:val="24"/>
        </w:rPr>
        <w:t>1</w:t>
      </w:r>
      <w:r w:rsidR="007A7622">
        <w:rPr>
          <w:rFonts w:ascii="Times New Roman" w:eastAsia="Times New Roman" w:hAnsi="Times New Roman" w:cs="Times New Roman"/>
          <w:sz w:val="24"/>
          <w:szCs w:val="24"/>
        </w:rPr>
        <w:t xml:space="preserve"> neighborhood-level variables</w:t>
      </w:r>
      <w:r w:rsidR="00412B1B">
        <w:rPr>
          <w:rFonts w:ascii="Times New Roman" w:eastAsia="Times New Roman" w:hAnsi="Times New Roman" w:cs="Times New Roman"/>
          <w:sz w:val="24"/>
          <w:szCs w:val="24"/>
        </w:rPr>
        <w:t xml:space="preserve"> and </w:t>
      </w:r>
      <w:r w:rsidR="007A7622">
        <w:rPr>
          <w:rFonts w:ascii="Times New Roman" w:eastAsia="Times New Roman" w:hAnsi="Times New Roman" w:cs="Times New Roman"/>
          <w:sz w:val="24"/>
          <w:szCs w:val="24"/>
        </w:rPr>
        <w:t>two regional-level variables.</w:t>
      </w:r>
    </w:p>
    <w:p w14:paraId="7A0D7B6E" w14:textId="4378CB48" w:rsidR="002A1BD2" w:rsidRDefault="002A1BD2"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7A7622">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 step, described in Section </w:t>
      </w:r>
      <w:r w:rsidR="007A762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was to choose how to define “neighborhood.” This step was necessary because the concept of neighborhood enters our analysis in a few ways. We identified two options of defining neighborhood: census tracts and ZCTA’s. </w:t>
      </w:r>
      <w:r w:rsidR="00510509">
        <w:rPr>
          <w:rFonts w:ascii="Times New Roman" w:eastAsia="Times New Roman" w:hAnsi="Times New Roman" w:cs="Times New Roman"/>
          <w:sz w:val="24"/>
          <w:szCs w:val="24"/>
        </w:rPr>
        <w:t>We elected to define neighborhoods using census tract</w:t>
      </w:r>
      <w:r>
        <w:rPr>
          <w:rFonts w:ascii="Times New Roman" w:eastAsia="Times New Roman" w:hAnsi="Times New Roman" w:cs="Times New Roman"/>
          <w:sz w:val="24"/>
          <w:szCs w:val="24"/>
        </w:rPr>
        <w:t xml:space="preserve">.  </w:t>
      </w:r>
    </w:p>
    <w:p w14:paraId="62595ECB" w14:textId="0E04DDA6" w:rsidR="002A1BD2" w:rsidRDefault="002A1BD2"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step, described in Section 5, was to determine which classification algorithm to use. Specifically, we identify </w:t>
      </w:r>
      <w:r w:rsidR="00686419">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classification algorithms (decision tree</w:t>
      </w:r>
      <w:r w:rsidR="00686419">
        <w:rPr>
          <w:rFonts w:ascii="Times New Roman" w:eastAsia="Times New Roman" w:hAnsi="Times New Roman" w:cs="Times New Roman"/>
          <w:sz w:val="24"/>
          <w:szCs w:val="24"/>
        </w:rPr>
        <w:t>, Ada boosted decision tree,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and random forest) that we believe</w:t>
      </w:r>
      <w:r w:rsidR="0068641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686419">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best suited to our specific goals</w:t>
      </w:r>
      <w:r w:rsidR="00510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we elected to </w:t>
      </w:r>
      <w:r w:rsidR="00510509">
        <w:rPr>
          <w:rFonts w:ascii="Times New Roman" w:eastAsia="Times New Roman" w:hAnsi="Times New Roman" w:cs="Times New Roman"/>
          <w:sz w:val="24"/>
          <w:szCs w:val="24"/>
        </w:rPr>
        <w:t xml:space="preserve">use </w:t>
      </w:r>
      <w:r w:rsidR="0036058B">
        <w:rPr>
          <w:rFonts w:ascii="Times New Roman" w:eastAsia="Times New Roman" w:hAnsi="Times New Roman" w:cs="Times New Roman"/>
          <w:sz w:val="24"/>
          <w:szCs w:val="24"/>
        </w:rPr>
        <w:t xml:space="preserve">a </w:t>
      </w:r>
      <w:r w:rsidR="00510509">
        <w:rPr>
          <w:rFonts w:ascii="Times New Roman" w:eastAsia="Times New Roman" w:hAnsi="Times New Roman" w:cs="Times New Roman"/>
          <w:sz w:val="24"/>
          <w:szCs w:val="24"/>
        </w:rPr>
        <w:t>random forest</w:t>
      </w:r>
      <w:r>
        <w:rPr>
          <w:rFonts w:ascii="Times New Roman" w:eastAsia="Times New Roman" w:hAnsi="Times New Roman" w:cs="Times New Roman"/>
          <w:sz w:val="24"/>
          <w:szCs w:val="24"/>
        </w:rPr>
        <w:t xml:space="preserve">. </w:t>
      </w:r>
    </w:p>
    <w:p w14:paraId="199682F7" w14:textId="37555BF6" w:rsidR="002A1BD2" w:rsidRDefault="002A1BD2"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fourth step, described in Section 6, was to run our</w:t>
      </w:r>
      <w:r w:rsidR="00510509">
        <w:rPr>
          <w:rFonts w:ascii="Times New Roman" w:eastAsia="Times New Roman" w:hAnsi="Times New Roman" w:cs="Times New Roman"/>
          <w:sz w:val="24"/>
          <w:szCs w:val="24"/>
        </w:rPr>
        <w:t xml:space="preserve"> AHS-based </w:t>
      </w:r>
      <w:r>
        <w:rPr>
          <w:rFonts w:ascii="Times New Roman" w:eastAsia="Times New Roman" w:hAnsi="Times New Roman" w:cs="Times New Roman"/>
          <w:sz w:val="24"/>
          <w:szCs w:val="24"/>
        </w:rPr>
        <w:t xml:space="preserve">model </w:t>
      </w:r>
      <w:r w:rsidR="00510509">
        <w:rPr>
          <w:rFonts w:ascii="Times New Roman" w:eastAsia="Times New Roman" w:hAnsi="Times New Roman" w:cs="Times New Roman"/>
          <w:sz w:val="24"/>
          <w:szCs w:val="24"/>
        </w:rPr>
        <w:t>using the random forest classification algorithm, which produce</w:t>
      </w:r>
      <w:r w:rsidR="00F72CDB">
        <w:rPr>
          <w:rFonts w:ascii="Times New Roman" w:eastAsia="Times New Roman" w:hAnsi="Times New Roman" w:cs="Times New Roman"/>
          <w:sz w:val="24"/>
          <w:szCs w:val="24"/>
        </w:rPr>
        <w:t>d</w:t>
      </w:r>
      <w:r w:rsidR="00510509">
        <w:rPr>
          <w:rFonts w:ascii="Times New Roman" w:eastAsia="Times New Roman" w:hAnsi="Times New Roman" w:cs="Times New Roman"/>
          <w:sz w:val="24"/>
          <w:szCs w:val="24"/>
        </w:rPr>
        <w:t xml:space="preserve"> an </w:t>
      </w:r>
      <w:r w:rsidR="00510509" w:rsidRPr="00C604EA">
        <w:rPr>
          <w:rFonts w:ascii="Times New Roman" w:eastAsia="Times New Roman" w:hAnsi="Times New Roman" w:cs="Times New Roman"/>
          <w:i/>
          <w:iCs/>
          <w:sz w:val="24"/>
          <w:szCs w:val="24"/>
        </w:rPr>
        <w:t>AHS-based classifier</w:t>
      </w:r>
      <w:r>
        <w:rPr>
          <w:rFonts w:ascii="Times New Roman" w:eastAsia="Times New Roman" w:hAnsi="Times New Roman" w:cs="Times New Roman"/>
          <w:sz w:val="24"/>
          <w:szCs w:val="24"/>
        </w:rPr>
        <w:t>.</w:t>
      </w:r>
    </w:p>
    <w:p w14:paraId="3E2B02D1" w14:textId="2B58364B" w:rsidR="002A1BD2" w:rsidRDefault="0036058B"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w:t>
      </w:r>
      <w:r w:rsidR="002A1BD2">
        <w:rPr>
          <w:rFonts w:ascii="Times New Roman" w:eastAsia="Times New Roman" w:hAnsi="Times New Roman" w:cs="Times New Roman"/>
          <w:sz w:val="24"/>
          <w:szCs w:val="24"/>
        </w:rPr>
        <w:t xml:space="preserve">he fifth step, described in Section 7, </w:t>
      </w:r>
      <w:r w:rsidR="00C604EA">
        <w:rPr>
          <w:rFonts w:ascii="Times New Roman" w:eastAsia="Times New Roman" w:hAnsi="Times New Roman" w:cs="Times New Roman"/>
          <w:sz w:val="24"/>
          <w:szCs w:val="24"/>
        </w:rPr>
        <w:t xml:space="preserve">we </w:t>
      </w:r>
      <w:r w:rsidR="002A1BD2">
        <w:rPr>
          <w:rFonts w:ascii="Times New Roman" w:eastAsia="Times New Roman" w:hAnsi="Times New Roman" w:cs="Times New Roman"/>
          <w:sz w:val="24"/>
          <w:szCs w:val="24"/>
        </w:rPr>
        <w:t>appl</w:t>
      </w:r>
      <w:r w:rsidR="00F72CDB">
        <w:rPr>
          <w:rFonts w:ascii="Times New Roman" w:eastAsia="Times New Roman" w:hAnsi="Times New Roman" w:cs="Times New Roman"/>
          <w:sz w:val="24"/>
          <w:szCs w:val="24"/>
        </w:rPr>
        <w:t>ied</w:t>
      </w:r>
      <w:r w:rsidR="002A1BD2">
        <w:rPr>
          <w:rFonts w:ascii="Times New Roman" w:eastAsia="Times New Roman" w:hAnsi="Times New Roman" w:cs="Times New Roman"/>
          <w:sz w:val="24"/>
          <w:szCs w:val="24"/>
        </w:rPr>
        <w:t xml:space="preserve"> our </w:t>
      </w:r>
      <w:r w:rsidR="00510509">
        <w:rPr>
          <w:rFonts w:ascii="Times New Roman" w:eastAsia="Times New Roman" w:hAnsi="Times New Roman" w:cs="Times New Roman"/>
          <w:sz w:val="24"/>
          <w:szCs w:val="24"/>
        </w:rPr>
        <w:t>AHS-based classifier</w:t>
      </w:r>
      <w:r w:rsidR="002A1BD2">
        <w:rPr>
          <w:rFonts w:ascii="Times New Roman" w:eastAsia="Times New Roman" w:hAnsi="Times New Roman" w:cs="Times New Roman"/>
          <w:sz w:val="24"/>
          <w:szCs w:val="24"/>
        </w:rPr>
        <w:t xml:space="preserve"> to </w:t>
      </w:r>
      <w:r w:rsidR="00412B1B">
        <w:rPr>
          <w:rFonts w:ascii="Times New Roman" w:eastAsia="Times New Roman" w:hAnsi="Times New Roman" w:cs="Times New Roman"/>
          <w:sz w:val="24"/>
          <w:szCs w:val="24"/>
        </w:rPr>
        <w:t xml:space="preserve">tract-level </w:t>
      </w:r>
      <w:r w:rsidR="002A1BD2">
        <w:rPr>
          <w:rFonts w:ascii="Times New Roman" w:eastAsia="Times New Roman" w:hAnsi="Times New Roman" w:cs="Times New Roman"/>
          <w:sz w:val="24"/>
          <w:szCs w:val="24"/>
        </w:rPr>
        <w:t xml:space="preserve">ACS </w:t>
      </w:r>
      <w:r w:rsidR="00412B1B">
        <w:rPr>
          <w:rFonts w:ascii="Times New Roman" w:eastAsia="Times New Roman" w:hAnsi="Times New Roman" w:cs="Times New Roman"/>
          <w:sz w:val="24"/>
          <w:szCs w:val="24"/>
        </w:rPr>
        <w:t>aggregate regional and neighborhood measures</w:t>
      </w:r>
      <w:r w:rsidR="002A1BD2">
        <w:rPr>
          <w:rFonts w:ascii="Times New Roman" w:eastAsia="Times New Roman" w:hAnsi="Times New Roman" w:cs="Times New Roman"/>
          <w:sz w:val="24"/>
          <w:szCs w:val="24"/>
        </w:rPr>
        <w:t xml:space="preserve">, </w:t>
      </w:r>
      <w:r w:rsidR="008F4320">
        <w:rPr>
          <w:rFonts w:ascii="Times New Roman" w:eastAsia="Times New Roman" w:hAnsi="Times New Roman" w:cs="Times New Roman"/>
          <w:sz w:val="24"/>
          <w:szCs w:val="24"/>
        </w:rPr>
        <w:t xml:space="preserve">thereby predicting how </w:t>
      </w:r>
      <w:r w:rsidR="00412B1B">
        <w:rPr>
          <w:rFonts w:ascii="Times New Roman" w:eastAsia="Times New Roman" w:hAnsi="Times New Roman" w:cs="Times New Roman"/>
          <w:sz w:val="24"/>
          <w:szCs w:val="24"/>
        </w:rPr>
        <w:t xml:space="preserve">the average </w:t>
      </w:r>
      <w:r w:rsidR="008F4320">
        <w:rPr>
          <w:rFonts w:ascii="Times New Roman" w:eastAsia="Times New Roman" w:hAnsi="Times New Roman" w:cs="Times New Roman"/>
          <w:sz w:val="24"/>
          <w:szCs w:val="24"/>
        </w:rPr>
        <w:t xml:space="preserve">ACS household </w:t>
      </w:r>
      <w:r w:rsidR="00412B1B">
        <w:rPr>
          <w:rFonts w:ascii="Times New Roman" w:eastAsia="Times New Roman" w:hAnsi="Times New Roman" w:cs="Times New Roman"/>
          <w:sz w:val="24"/>
          <w:szCs w:val="24"/>
        </w:rPr>
        <w:t>in the tract</w:t>
      </w:r>
      <w:r w:rsidR="008F4320">
        <w:rPr>
          <w:rFonts w:ascii="Times New Roman" w:eastAsia="Times New Roman" w:hAnsi="Times New Roman" w:cs="Times New Roman"/>
          <w:sz w:val="24"/>
          <w:szCs w:val="24"/>
        </w:rPr>
        <w:t xml:space="preserve"> </w:t>
      </w:r>
      <w:r w:rsidR="009E6A89">
        <w:rPr>
          <w:rFonts w:ascii="Times New Roman" w:eastAsia="Times New Roman" w:hAnsi="Times New Roman" w:cs="Times New Roman"/>
          <w:sz w:val="24"/>
          <w:szCs w:val="24"/>
        </w:rPr>
        <w:t xml:space="preserve">would </w:t>
      </w:r>
      <w:r w:rsidR="008F4320">
        <w:rPr>
          <w:rFonts w:ascii="Times New Roman" w:eastAsia="Times New Roman" w:hAnsi="Times New Roman" w:cs="Times New Roman"/>
          <w:sz w:val="24"/>
          <w:szCs w:val="24"/>
        </w:rPr>
        <w:t xml:space="preserve">describe their neighborhood. </w:t>
      </w:r>
      <w:r w:rsidR="00412B1B">
        <w:rPr>
          <w:rFonts w:ascii="Times New Roman" w:eastAsia="Times New Roman" w:hAnsi="Times New Roman" w:cs="Times New Roman"/>
          <w:sz w:val="24"/>
          <w:szCs w:val="24"/>
        </w:rPr>
        <w:t>Lastly, we</w:t>
      </w:r>
      <w:r w:rsidR="002A1BD2">
        <w:rPr>
          <w:rFonts w:ascii="Times New Roman" w:eastAsia="Times New Roman" w:hAnsi="Times New Roman" w:cs="Times New Roman"/>
          <w:sz w:val="24"/>
          <w:szCs w:val="24"/>
        </w:rPr>
        <w:t xml:space="preserve"> “control” the ACS </w:t>
      </w:r>
      <w:r w:rsidR="00412B1B">
        <w:rPr>
          <w:rFonts w:ascii="Times New Roman" w:eastAsia="Times New Roman" w:hAnsi="Times New Roman" w:cs="Times New Roman"/>
          <w:sz w:val="24"/>
          <w:szCs w:val="24"/>
        </w:rPr>
        <w:t>tract-level</w:t>
      </w:r>
      <w:r w:rsidR="002A1BD2">
        <w:rPr>
          <w:rFonts w:ascii="Times New Roman" w:eastAsia="Times New Roman" w:hAnsi="Times New Roman" w:cs="Times New Roman"/>
          <w:sz w:val="24"/>
          <w:szCs w:val="24"/>
        </w:rPr>
        <w:t xml:space="preserve"> predictions to ensure the national-level estimates matched AHS national-level estimates.</w:t>
      </w:r>
      <w:r w:rsidR="00F72CDB" w:rsidRPr="00F72CDB">
        <w:rPr>
          <w:rFonts w:ascii="Times New Roman" w:eastAsia="Times New Roman" w:hAnsi="Times New Roman" w:cs="Times New Roman"/>
          <w:sz w:val="24"/>
          <w:szCs w:val="24"/>
        </w:rPr>
        <w:t xml:space="preserve"> </w:t>
      </w:r>
      <w:r w:rsidR="00F72CDB">
        <w:rPr>
          <w:rFonts w:ascii="Times New Roman" w:eastAsia="Times New Roman" w:hAnsi="Times New Roman" w:cs="Times New Roman"/>
          <w:sz w:val="24"/>
          <w:szCs w:val="24"/>
        </w:rPr>
        <w:t>The tract-based product is called UPSAI.</w:t>
      </w:r>
    </w:p>
    <w:p w14:paraId="0AE7A529" w14:textId="183410B2" w:rsidR="00300CF2" w:rsidRDefault="002A1BD2" w:rsidP="002A1BD2">
      <w:pPr>
        <w:rPr>
          <w:rFonts w:ascii="Times New Roman" w:hAnsi="Times New Roman" w:cs="Times New Roman"/>
          <w:sz w:val="24"/>
          <w:szCs w:val="24"/>
        </w:rPr>
      </w:pPr>
      <w:r>
        <w:rPr>
          <w:rFonts w:ascii="Times New Roman" w:eastAsia="Times New Roman" w:hAnsi="Times New Roman" w:cs="Times New Roman"/>
          <w:sz w:val="24"/>
          <w:szCs w:val="24"/>
        </w:rPr>
        <w:t xml:space="preserve">The sixth and final step, described in Section 8, was to compare the performance of the UPSAI product to the products produced by </w:t>
      </w:r>
      <w:r w:rsidR="000C4182">
        <w:rPr>
          <w:rFonts w:ascii="Times New Roman" w:hAnsi="Times New Roman" w:cs="Times New Roman"/>
          <w:sz w:val="24"/>
          <w:szCs w:val="24"/>
        </w:rPr>
        <w:t xml:space="preserve">Trulia </w:t>
      </w:r>
      <w:sdt>
        <w:sdtPr>
          <w:rPr>
            <w:rFonts w:ascii="Times New Roman" w:hAnsi="Times New Roman" w:cs="Times New Roman"/>
            <w:sz w:val="24"/>
            <w:szCs w:val="24"/>
          </w:rPr>
          <w:id w:val="20362218"/>
          <w:citation/>
        </w:sdtPr>
        <w:sdtEndPr/>
        <w:sdtContent>
          <w:r w:rsidR="00630C96">
            <w:rPr>
              <w:rFonts w:ascii="Times New Roman" w:hAnsi="Times New Roman" w:cs="Times New Roman"/>
              <w:sz w:val="24"/>
              <w:szCs w:val="24"/>
            </w:rPr>
            <w:fldChar w:fldCharType="begin"/>
          </w:r>
          <w:r w:rsidR="000C4182">
            <w:rPr>
              <w:rFonts w:ascii="Times New Roman" w:hAnsi="Times New Roman" w:cs="Times New Roman"/>
              <w:sz w:val="24"/>
              <w:szCs w:val="24"/>
            </w:rPr>
            <w:instrText xml:space="preserve">CITATION Kol15 \t  \l 1033 </w:instrText>
          </w:r>
          <w:r w:rsidR="00630C96">
            <w:rPr>
              <w:rFonts w:ascii="Times New Roman" w:hAnsi="Times New Roman" w:cs="Times New Roman"/>
              <w:sz w:val="24"/>
              <w:szCs w:val="24"/>
            </w:rPr>
            <w:fldChar w:fldCharType="separate"/>
          </w:r>
          <w:r w:rsidR="000C4182" w:rsidRPr="00510509">
            <w:rPr>
              <w:rFonts w:ascii="Times New Roman" w:hAnsi="Times New Roman" w:cs="Times New Roman"/>
              <w:noProof/>
              <w:sz w:val="24"/>
              <w:szCs w:val="24"/>
            </w:rPr>
            <w:t>(Kolko, 2015)</w:t>
          </w:r>
          <w:r w:rsidR="00630C96">
            <w:rPr>
              <w:rFonts w:ascii="Times New Roman" w:hAnsi="Times New Roman" w:cs="Times New Roman"/>
              <w:sz w:val="24"/>
              <w:szCs w:val="24"/>
            </w:rPr>
            <w:fldChar w:fldCharType="end"/>
          </w:r>
        </w:sdtContent>
      </w:sdt>
      <w:r w:rsidR="00630C96">
        <w:rPr>
          <w:rFonts w:ascii="Times New Roman" w:hAnsi="Times New Roman" w:cs="Times New Roman"/>
          <w:sz w:val="24"/>
          <w:szCs w:val="24"/>
        </w:rPr>
        <w:t xml:space="preserve"> and Pew </w:t>
      </w:r>
      <w:sdt>
        <w:sdtPr>
          <w:rPr>
            <w:rFonts w:ascii="Times New Roman" w:hAnsi="Times New Roman" w:cs="Times New Roman"/>
            <w:sz w:val="24"/>
            <w:szCs w:val="24"/>
          </w:rPr>
          <w:id w:val="1665817707"/>
          <w:citation/>
        </w:sdtPr>
        <w:sdtEndPr/>
        <w:sdtContent>
          <w:r w:rsidR="00630C96">
            <w:rPr>
              <w:rFonts w:ascii="Times New Roman" w:hAnsi="Times New Roman" w:cs="Times New Roman"/>
              <w:sz w:val="24"/>
              <w:szCs w:val="24"/>
            </w:rPr>
            <w:fldChar w:fldCharType="begin"/>
          </w:r>
          <w:r w:rsidR="00630C96">
            <w:rPr>
              <w:rFonts w:ascii="Times New Roman" w:hAnsi="Times New Roman" w:cs="Times New Roman"/>
              <w:sz w:val="24"/>
              <w:szCs w:val="24"/>
            </w:rPr>
            <w:instrText xml:space="preserve"> CITATION Igi19 \l 1033 </w:instrText>
          </w:r>
          <w:r w:rsidR="00630C96">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(Igielnik, Grieco, &amp; Castillo, 2019)</w:t>
          </w:r>
          <w:r w:rsidR="00630C96">
            <w:rPr>
              <w:rFonts w:ascii="Times New Roman" w:hAnsi="Times New Roman" w:cs="Times New Roman"/>
              <w:sz w:val="24"/>
              <w:szCs w:val="24"/>
            </w:rPr>
            <w:fldChar w:fldCharType="end"/>
          </w:r>
        </w:sdtContent>
      </w:sdt>
      <w:r>
        <w:rPr>
          <w:rFonts w:ascii="Times New Roman" w:hAnsi="Times New Roman" w:cs="Times New Roman"/>
          <w:sz w:val="24"/>
          <w:szCs w:val="24"/>
        </w:rPr>
        <w:t>.</w:t>
      </w:r>
      <w:r w:rsidR="00250028">
        <w:rPr>
          <w:rFonts w:ascii="Times New Roman" w:hAnsi="Times New Roman" w:cs="Times New Roman"/>
          <w:sz w:val="24"/>
          <w:szCs w:val="24"/>
        </w:rPr>
        <w:t xml:space="preserve"> We demonstrate our produc</w:t>
      </w:r>
      <w:r w:rsidR="00C604EA">
        <w:rPr>
          <w:rFonts w:ascii="Times New Roman" w:hAnsi="Times New Roman" w:cs="Times New Roman"/>
          <w:sz w:val="24"/>
          <w:szCs w:val="24"/>
        </w:rPr>
        <w:t>t</w:t>
      </w:r>
      <w:r w:rsidR="00250028">
        <w:rPr>
          <w:rFonts w:ascii="Times New Roman" w:hAnsi="Times New Roman" w:cs="Times New Roman"/>
          <w:sz w:val="24"/>
          <w:szCs w:val="24"/>
        </w:rPr>
        <w:t xml:space="preserve"> outperforms the Trulia and Pew products.</w:t>
      </w:r>
    </w:p>
    <w:p w14:paraId="4FDC208C" w14:textId="4831C902" w:rsidR="00B61FB3" w:rsidRDefault="00B61FB3" w:rsidP="00954A96">
      <w:pPr>
        <w:rPr>
          <w:rFonts w:ascii="Times New Roman" w:hAnsi="Times New Roman" w:cs="Times New Roman"/>
          <w:sz w:val="24"/>
          <w:szCs w:val="24"/>
        </w:rPr>
      </w:pPr>
      <w:r>
        <w:rPr>
          <w:rFonts w:ascii="Times New Roman" w:hAnsi="Times New Roman" w:cs="Times New Roman"/>
          <w:sz w:val="24"/>
          <w:szCs w:val="24"/>
        </w:rPr>
        <w:t>Section 9 presents our conclusion and suggestions for use of our new data product.</w:t>
      </w:r>
    </w:p>
    <w:p w14:paraId="5F78CEB5" w14:textId="5D01B674" w:rsidR="007A7622" w:rsidRPr="0020193E" w:rsidRDefault="007A7622" w:rsidP="0036058B">
      <w:pPr>
        <w:tabs>
          <w:tab w:val="left" w:pos="6255"/>
        </w:tabs>
        <w:rPr>
          <w:rFonts w:ascii="Times New Roman" w:hAnsi="Times New Roman" w:cs="Times New Roman"/>
          <w:b/>
          <w:sz w:val="24"/>
          <w:szCs w:val="24"/>
        </w:rPr>
      </w:pPr>
      <w:r>
        <w:rPr>
          <w:rFonts w:ascii="Times New Roman" w:hAnsi="Times New Roman" w:cs="Times New Roman"/>
          <w:b/>
          <w:sz w:val="24"/>
          <w:szCs w:val="24"/>
        </w:rPr>
        <w:t xml:space="preserve">3. </w:t>
      </w:r>
      <w:r w:rsidR="008F4320">
        <w:rPr>
          <w:rFonts w:ascii="Times New Roman" w:hAnsi="Times New Roman" w:cs="Times New Roman"/>
          <w:b/>
          <w:sz w:val="24"/>
          <w:szCs w:val="24"/>
        </w:rPr>
        <w:t xml:space="preserve">Step 1: </w:t>
      </w:r>
      <w:r>
        <w:rPr>
          <w:rFonts w:ascii="Times New Roman" w:hAnsi="Times New Roman" w:cs="Times New Roman"/>
          <w:b/>
          <w:sz w:val="24"/>
          <w:szCs w:val="24"/>
        </w:rPr>
        <w:t>Choosing the Explanatory Variables</w:t>
      </w:r>
      <w:r w:rsidR="0036058B">
        <w:rPr>
          <w:rFonts w:ascii="Times New Roman" w:hAnsi="Times New Roman" w:cs="Times New Roman"/>
          <w:b/>
          <w:sz w:val="24"/>
          <w:szCs w:val="24"/>
        </w:rPr>
        <w:tab/>
      </w:r>
    </w:p>
    <w:p w14:paraId="389ED6B6" w14:textId="5D431C5D" w:rsidR="007A7622" w:rsidRDefault="007A7622" w:rsidP="007A7622">
      <w:pPr>
        <w:rPr>
          <w:rFonts w:ascii="Times New Roman" w:hAnsi="Times New Roman" w:cs="Times New Roman"/>
          <w:sz w:val="24"/>
          <w:szCs w:val="24"/>
        </w:rPr>
      </w:pPr>
      <w:r>
        <w:rPr>
          <w:rFonts w:ascii="Times New Roman" w:eastAsia="Times New Roman" w:hAnsi="Times New Roman" w:cs="Times New Roman"/>
          <w:sz w:val="24"/>
          <w:szCs w:val="24"/>
        </w:rPr>
        <w:t>There were four important considerations that influenced our choice of explanatory variables.</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sz w:val="24"/>
          <w:szCs w:val="24"/>
        </w:rPr>
        <w:t xml:space="preserve"> First, and most importantly, was the three prior efforts to create small areas estimates using a neighborhood description question </w:t>
      </w:r>
      <w:sdt>
        <w:sdtPr>
          <w:rPr>
            <w:rFonts w:ascii="Times New Roman" w:hAnsi="Times New Roman" w:cs="Times New Roman"/>
            <w:sz w:val="24"/>
            <w:szCs w:val="24"/>
          </w:rPr>
          <w:id w:val="-186882231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CITATION Kol15 \t  \l 1033  \m Sho16 \m Igi19</w:instrText>
          </w:r>
          <w:r>
            <w:rPr>
              <w:rFonts w:ascii="Times New Roman" w:hAnsi="Times New Roman" w:cs="Times New Roman"/>
              <w:sz w:val="24"/>
              <w:szCs w:val="24"/>
            </w:rPr>
            <w:fldChar w:fldCharType="separate"/>
          </w:r>
          <w:r w:rsidRPr="006469AA">
            <w:rPr>
              <w:rFonts w:ascii="Times New Roman" w:hAnsi="Times New Roman" w:cs="Times New Roman"/>
              <w:noProof/>
              <w:sz w:val="24"/>
              <w:szCs w:val="24"/>
            </w:rPr>
            <w:t>(Kolko, 2015; Short Gianotti, Getson, Hutyra, &amp; Kittredge, 2016; Igielnik, Grieco, &amp; Castillo,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 well as the Census Bureau’s Urban Areas framework </w:t>
      </w:r>
      <w:sdt>
        <w:sdtPr>
          <w:rPr>
            <w:rFonts w:ascii="Times New Roman" w:hAnsi="Times New Roman" w:cs="Times New Roman"/>
            <w:sz w:val="24"/>
            <w:szCs w:val="24"/>
          </w:rPr>
          <w:id w:val="-182604816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USC19 \l 1033 </w:instrText>
          </w:r>
          <w:r>
            <w:rPr>
              <w:rFonts w:ascii="Times New Roman" w:hAnsi="Times New Roman" w:cs="Times New Roman"/>
              <w:sz w:val="24"/>
              <w:szCs w:val="24"/>
            </w:rPr>
            <w:fldChar w:fldCharType="separate"/>
          </w:r>
          <w:r w:rsidRPr="006469AA">
            <w:rPr>
              <w:rFonts w:ascii="Times New Roman" w:hAnsi="Times New Roman" w:cs="Times New Roman"/>
              <w:noProof/>
              <w:sz w:val="24"/>
              <w:szCs w:val="24"/>
            </w:rPr>
            <w:t>(U.S. Census Bureau,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OMB’s Metropolitan Areas framework </w:t>
      </w:r>
      <w:sdt>
        <w:sdtPr>
          <w:rPr>
            <w:rFonts w:ascii="Times New Roman" w:hAnsi="Times New Roman" w:cs="Times New Roman"/>
            <w:sz w:val="24"/>
            <w:szCs w:val="24"/>
          </w:rPr>
          <w:id w:val="-198785645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USC13 \l 1033 </w:instrText>
          </w:r>
          <w:r>
            <w:rPr>
              <w:rFonts w:ascii="Times New Roman" w:hAnsi="Times New Roman" w:cs="Times New Roman"/>
              <w:sz w:val="24"/>
              <w:szCs w:val="24"/>
            </w:rPr>
            <w:fldChar w:fldCharType="separate"/>
          </w:r>
          <w:r w:rsidRPr="006469AA">
            <w:rPr>
              <w:rFonts w:ascii="Times New Roman" w:hAnsi="Times New Roman" w:cs="Times New Roman"/>
              <w:noProof/>
              <w:sz w:val="24"/>
              <w:szCs w:val="24"/>
            </w:rPr>
            <w:t>(U.S. Census Bureau, 2013)</w:t>
          </w:r>
          <w:r>
            <w:rPr>
              <w:rFonts w:ascii="Times New Roman" w:hAnsi="Times New Roman" w:cs="Times New Roman"/>
              <w:sz w:val="24"/>
              <w:szCs w:val="24"/>
            </w:rPr>
            <w:fldChar w:fldCharType="end"/>
          </w:r>
        </w:sdtContent>
      </w:sdt>
      <w:r>
        <w:rPr>
          <w:rFonts w:ascii="Times New Roman" w:hAnsi="Times New Roman" w:cs="Times New Roman"/>
          <w:sz w:val="24"/>
          <w:szCs w:val="24"/>
        </w:rPr>
        <w:t>. Across these five separate efforts, there were more than 30 different explanatory variables</w:t>
      </w:r>
      <w:r w:rsidR="009E6A89">
        <w:rPr>
          <w:rFonts w:ascii="Times New Roman" w:hAnsi="Times New Roman" w:cs="Times New Roman"/>
          <w:sz w:val="24"/>
          <w:szCs w:val="24"/>
        </w:rPr>
        <w:t>, with a common thread across most or all past efforts being population or housing unit density, the absolute size of a city or town, and some measure of population movement, such as commuting.</w:t>
      </w:r>
    </w:p>
    <w:p w14:paraId="409FDF9B" w14:textId="77777777" w:rsidR="007A7622" w:rsidRDefault="007A7622" w:rsidP="007A762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consideration that influenced our choice of explanatory variables was a limitation introduced by the choice to use a small area estimates framework. For a small area estimate framework to work, the explanatory variables in the AHS-based classification model must exactly match the explanatory variables in the ACS small-areas dataset. This meant that our explanatory variables were limited to what was (1) collected in both the AHS and the ACS or (2) could be spatially linked to both the AHS and ACS.</w:t>
      </w:r>
    </w:p>
    <w:p w14:paraId="50520ED4" w14:textId="3B7FBDEB" w:rsidR="007A7622" w:rsidRDefault="007A7622" w:rsidP="007A76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consideration was whether to ignore multicollinearity. It is well-known that multicollinearity poses problems for modeling efforts where statistical inference is the goal. Multicollinearity can reduce the statistical significance of an explanatory variable. In our case, our goal is prediction, not inference, and multicollinearity does not impact predictions. As such, our final set of explanatory variables includes variables expected to be collinear, including population </w:t>
      </w:r>
      <w:r w:rsidR="00412B1B">
        <w:rPr>
          <w:rFonts w:ascii="Times New Roman" w:eastAsia="Times New Roman" w:hAnsi="Times New Roman" w:cs="Times New Roman"/>
          <w:sz w:val="24"/>
          <w:szCs w:val="24"/>
        </w:rPr>
        <w:t>density</w:t>
      </w:r>
      <w:r>
        <w:rPr>
          <w:rFonts w:ascii="Times New Roman" w:eastAsia="Times New Roman" w:hAnsi="Times New Roman" w:cs="Times New Roman"/>
          <w:sz w:val="24"/>
          <w:szCs w:val="24"/>
        </w:rPr>
        <w:t xml:space="preserve"> with housing unit </w:t>
      </w:r>
      <w:r w:rsidR="00412B1B">
        <w:rPr>
          <w:rFonts w:ascii="Times New Roman" w:eastAsia="Times New Roman" w:hAnsi="Times New Roman" w:cs="Times New Roman"/>
          <w:sz w:val="24"/>
          <w:szCs w:val="24"/>
        </w:rPr>
        <w:t>density</w:t>
      </w:r>
      <w:r>
        <w:rPr>
          <w:rFonts w:ascii="Times New Roman" w:eastAsia="Times New Roman" w:hAnsi="Times New Roman" w:cs="Times New Roman"/>
          <w:sz w:val="24"/>
          <w:szCs w:val="24"/>
        </w:rPr>
        <w:t xml:space="preserve"> and employee </w:t>
      </w:r>
      <w:r w:rsidR="00412B1B">
        <w:rPr>
          <w:rFonts w:ascii="Times New Roman" w:eastAsia="Times New Roman" w:hAnsi="Times New Roman" w:cs="Times New Roman"/>
          <w:sz w:val="24"/>
          <w:szCs w:val="24"/>
        </w:rPr>
        <w:t>density</w:t>
      </w:r>
      <w:r>
        <w:rPr>
          <w:rFonts w:ascii="Times New Roman" w:eastAsia="Times New Roman" w:hAnsi="Times New Roman" w:cs="Times New Roman"/>
          <w:sz w:val="24"/>
          <w:szCs w:val="24"/>
        </w:rPr>
        <w:t xml:space="preserve"> with business </w:t>
      </w:r>
      <w:r w:rsidR="00412B1B">
        <w:rPr>
          <w:rFonts w:ascii="Times New Roman" w:eastAsia="Times New Roman" w:hAnsi="Times New Roman" w:cs="Times New Roman"/>
          <w:sz w:val="24"/>
          <w:szCs w:val="24"/>
        </w:rPr>
        <w:t>density</w:t>
      </w:r>
      <w:r>
        <w:rPr>
          <w:rFonts w:ascii="Times New Roman" w:eastAsia="Times New Roman" w:hAnsi="Times New Roman" w:cs="Times New Roman"/>
          <w:sz w:val="24"/>
          <w:szCs w:val="24"/>
        </w:rPr>
        <w:t>.</w:t>
      </w:r>
    </w:p>
    <w:p w14:paraId="599ECFEC" w14:textId="75B4C87F" w:rsidR="00D26630" w:rsidRDefault="00D26630" w:rsidP="007A7622">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The final consideration was whether to include </w:t>
      </w:r>
      <w:r w:rsidR="009E6A89">
        <w:rPr>
          <w:rFonts w:ascii="Times New Roman" w:hAnsi="Times New Roman" w:cs="Times New Roman"/>
          <w:sz w:val="24"/>
          <w:szCs w:val="24"/>
        </w:rPr>
        <w:t xml:space="preserve">additional </w:t>
      </w:r>
      <w:r>
        <w:rPr>
          <w:rFonts w:ascii="Times New Roman" w:hAnsi="Times New Roman" w:cs="Times New Roman"/>
          <w:sz w:val="24"/>
          <w:szCs w:val="24"/>
        </w:rPr>
        <w:t>demographic</w:t>
      </w:r>
      <w:r w:rsidR="009E6A89">
        <w:rPr>
          <w:rFonts w:ascii="Times New Roman" w:hAnsi="Times New Roman" w:cs="Times New Roman"/>
          <w:sz w:val="24"/>
          <w:szCs w:val="24"/>
        </w:rPr>
        <w:t>, socioeconomic, and</w:t>
      </w:r>
      <w:r>
        <w:rPr>
          <w:rFonts w:ascii="Times New Roman" w:hAnsi="Times New Roman" w:cs="Times New Roman"/>
          <w:sz w:val="24"/>
          <w:szCs w:val="24"/>
        </w:rPr>
        <w:t xml:space="preserve"> housing structure aggregate characteristics. There is empirical evidence supporting the theory that individual differences (e.g., age, race, class, gender) lead to difference in how people describe their neighborhood </w:t>
      </w:r>
      <w:sdt>
        <w:sdtPr>
          <w:rPr>
            <w:rFonts w:ascii="Times New Roman" w:hAnsi="Times New Roman" w:cs="Times New Roman"/>
            <w:sz w:val="24"/>
            <w:szCs w:val="24"/>
          </w:rPr>
          <w:id w:val="40203562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Cou01 \l 1033  \m Cou12</w:instrText>
          </w:r>
          <w:r>
            <w:rPr>
              <w:rFonts w:ascii="Times New Roman" w:hAnsi="Times New Roman" w:cs="Times New Roman"/>
              <w:sz w:val="24"/>
              <w:szCs w:val="24"/>
            </w:rPr>
            <w:fldChar w:fldCharType="separate"/>
          </w:r>
          <w:r w:rsidRPr="006469AA">
            <w:rPr>
              <w:rFonts w:ascii="Times New Roman" w:hAnsi="Times New Roman" w:cs="Times New Roman"/>
              <w:noProof/>
              <w:sz w:val="24"/>
              <w:szCs w:val="24"/>
            </w:rPr>
            <w:t>(Coulton, Korbin, Chan, &amp; Su, 2001; Coulton C. J., 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Given the existing empirical evidence support individual differences, we elected to include demographic (race and age), </w:t>
      </w:r>
      <w:r w:rsidR="009E6A89">
        <w:rPr>
          <w:rFonts w:ascii="Times New Roman" w:hAnsi="Times New Roman" w:cs="Times New Roman"/>
          <w:sz w:val="24"/>
          <w:szCs w:val="24"/>
        </w:rPr>
        <w:t>socioeconomic (</w:t>
      </w:r>
      <w:r>
        <w:rPr>
          <w:rFonts w:ascii="Times New Roman" w:hAnsi="Times New Roman" w:cs="Times New Roman"/>
          <w:sz w:val="24"/>
          <w:szCs w:val="24"/>
        </w:rPr>
        <w:t>income</w:t>
      </w:r>
      <w:r w:rsidR="009E6A89">
        <w:rPr>
          <w:rFonts w:ascii="Times New Roman" w:hAnsi="Times New Roman" w:cs="Times New Roman"/>
          <w:sz w:val="24"/>
          <w:szCs w:val="24"/>
        </w:rPr>
        <w:t>)</w:t>
      </w:r>
      <w:r>
        <w:rPr>
          <w:rFonts w:ascii="Times New Roman" w:hAnsi="Times New Roman" w:cs="Times New Roman"/>
          <w:sz w:val="24"/>
          <w:szCs w:val="24"/>
        </w:rPr>
        <w:t>, and housing structure characteristics (</w:t>
      </w:r>
      <w:r w:rsidR="009E6A89">
        <w:rPr>
          <w:rFonts w:ascii="Times New Roman" w:hAnsi="Times New Roman" w:cs="Times New Roman"/>
          <w:sz w:val="24"/>
          <w:szCs w:val="24"/>
        </w:rPr>
        <w:t xml:space="preserve">structure </w:t>
      </w:r>
      <w:r>
        <w:rPr>
          <w:rFonts w:ascii="Times New Roman" w:hAnsi="Times New Roman" w:cs="Times New Roman"/>
          <w:sz w:val="24"/>
          <w:szCs w:val="24"/>
        </w:rPr>
        <w:t>age</w:t>
      </w:r>
      <w:r w:rsidR="009E6A89">
        <w:rPr>
          <w:rFonts w:ascii="Times New Roman" w:hAnsi="Times New Roman" w:cs="Times New Roman"/>
          <w:sz w:val="24"/>
          <w:szCs w:val="24"/>
        </w:rPr>
        <w:t xml:space="preserve">, </w:t>
      </w:r>
      <w:r>
        <w:rPr>
          <w:rFonts w:ascii="Times New Roman" w:hAnsi="Times New Roman" w:cs="Times New Roman"/>
          <w:sz w:val="24"/>
          <w:szCs w:val="24"/>
        </w:rPr>
        <w:t>share of single-family homes</w:t>
      </w:r>
      <w:r w:rsidR="009E6A89">
        <w:rPr>
          <w:rFonts w:ascii="Times New Roman" w:hAnsi="Times New Roman" w:cs="Times New Roman"/>
          <w:sz w:val="24"/>
          <w:szCs w:val="24"/>
        </w:rPr>
        <w:t>, and presence of skyscrapers</w:t>
      </w:r>
      <w:r>
        <w:rPr>
          <w:rFonts w:ascii="Times New Roman" w:hAnsi="Times New Roman" w:cs="Times New Roman"/>
          <w:sz w:val="24"/>
          <w:szCs w:val="24"/>
        </w:rPr>
        <w:t xml:space="preserve">). </w:t>
      </w:r>
    </w:p>
    <w:p w14:paraId="770FCCD4" w14:textId="72ABD6C1" w:rsidR="007A7622" w:rsidRDefault="009E6A89" w:rsidP="007A76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final set of explanatory variables included </w:t>
      </w:r>
      <w:r w:rsidR="00D26630">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7A7622">
        <w:rPr>
          <w:rFonts w:ascii="Times New Roman" w:eastAsia="Times New Roman" w:hAnsi="Times New Roman" w:cs="Times New Roman"/>
          <w:sz w:val="24"/>
          <w:szCs w:val="24"/>
        </w:rPr>
        <w:t xml:space="preserve"> neighborhood-level variables and two regional-level variables. Table 3.1 shows </w:t>
      </w:r>
      <w:r w:rsidR="00D26630">
        <w:rPr>
          <w:rFonts w:ascii="Times New Roman" w:eastAsia="Times New Roman" w:hAnsi="Times New Roman" w:cs="Times New Roman"/>
          <w:sz w:val="24"/>
          <w:szCs w:val="24"/>
        </w:rPr>
        <w:t>the 2</w:t>
      </w:r>
      <w:r>
        <w:rPr>
          <w:rFonts w:ascii="Times New Roman" w:eastAsia="Times New Roman" w:hAnsi="Times New Roman" w:cs="Times New Roman"/>
          <w:sz w:val="24"/>
          <w:szCs w:val="24"/>
        </w:rPr>
        <w:t>1</w:t>
      </w:r>
      <w:r w:rsidR="007A7622">
        <w:rPr>
          <w:rFonts w:ascii="Times New Roman" w:eastAsia="Times New Roman" w:hAnsi="Times New Roman" w:cs="Times New Roman"/>
          <w:sz w:val="24"/>
          <w:szCs w:val="24"/>
        </w:rPr>
        <w:t xml:space="preserve"> aggregate neighborhood features that were spatially linked to both the AHS and ACS household microdata. Table 3.2 shows the regional-level explanatory variables.</w:t>
      </w:r>
    </w:p>
    <w:p w14:paraId="3431DDD9" w14:textId="3F60D0B2" w:rsidR="007A7622" w:rsidRPr="007A327A" w:rsidRDefault="007A7622" w:rsidP="007A7622">
      <w:pPr>
        <w:rPr>
          <w:rFonts w:ascii="Times New Roman" w:hAnsi="Times New Roman" w:cs="Times New Roman"/>
          <w:sz w:val="24"/>
          <w:szCs w:val="24"/>
        </w:rPr>
      </w:pPr>
      <w:r w:rsidRPr="007A327A">
        <w:rPr>
          <w:rFonts w:ascii="Times New Roman" w:hAnsi="Times New Roman" w:cs="Times New Roman"/>
          <w:sz w:val="24"/>
          <w:szCs w:val="24"/>
        </w:rPr>
        <w:t xml:space="preserve">Table </w:t>
      </w:r>
      <w:r>
        <w:rPr>
          <w:rFonts w:ascii="Times New Roman" w:hAnsi="Times New Roman" w:cs="Times New Roman"/>
          <w:sz w:val="24"/>
          <w:szCs w:val="24"/>
        </w:rPr>
        <w:t>3.</w:t>
      </w:r>
      <w:r w:rsidRPr="007A327A">
        <w:rPr>
          <w:rFonts w:ascii="Times New Roman" w:hAnsi="Times New Roman" w:cs="Times New Roman"/>
          <w:sz w:val="24"/>
          <w:szCs w:val="24"/>
        </w:rPr>
        <w:t xml:space="preserve">1: </w:t>
      </w:r>
      <w:r>
        <w:rPr>
          <w:rFonts w:ascii="Times New Roman" w:hAnsi="Times New Roman" w:cs="Times New Roman"/>
          <w:sz w:val="24"/>
          <w:szCs w:val="24"/>
        </w:rPr>
        <w:t>Aggregate Neighborhood Explanatory Variables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610"/>
      </w:tblGrid>
      <w:tr w:rsidR="007A7622" w:rsidRPr="001157DC" w14:paraId="5C651C80" w14:textId="77777777" w:rsidTr="004F722F">
        <w:trPr>
          <w:trHeight w:val="288"/>
        </w:trPr>
        <w:tc>
          <w:tcPr>
            <w:tcW w:w="6565" w:type="dxa"/>
            <w:shd w:val="clear" w:color="auto" w:fill="auto"/>
            <w:noWrap/>
            <w:vAlign w:val="bottom"/>
          </w:tcPr>
          <w:p w14:paraId="781898FB" w14:textId="251107C3" w:rsidR="007A7622" w:rsidRPr="001157DC" w:rsidRDefault="00D9793A" w:rsidP="004F722F">
            <w:pPr>
              <w:spacing w:after="0" w:line="240" w:lineRule="auto"/>
              <w:rPr>
                <w:rFonts w:ascii="Times New Roman" w:eastAsia="Times New Roman" w:hAnsi="Times New Roman" w:cs="Times New Roman"/>
                <w:b/>
                <w:color w:val="000000"/>
              </w:rPr>
            </w:pPr>
            <w:bookmarkStart w:id="0" w:name="_Hlk32140478"/>
            <w:r>
              <w:rPr>
                <w:rFonts w:ascii="Times New Roman" w:eastAsia="Times New Roman" w:hAnsi="Times New Roman" w:cs="Times New Roman"/>
                <w:b/>
                <w:color w:val="000000"/>
              </w:rPr>
              <w:t xml:space="preserve">Census Tract-level </w:t>
            </w:r>
            <w:r w:rsidR="007A7622">
              <w:rPr>
                <w:rFonts w:ascii="Times New Roman" w:eastAsia="Times New Roman" w:hAnsi="Times New Roman" w:cs="Times New Roman"/>
                <w:b/>
                <w:color w:val="000000"/>
              </w:rPr>
              <w:t>Explanatory Variable</w:t>
            </w:r>
          </w:p>
        </w:tc>
        <w:tc>
          <w:tcPr>
            <w:tcW w:w="2610" w:type="dxa"/>
            <w:shd w:val="clear" w:color="auto" w:fill="auto"/>
            <w:noWrap/>
            <w:vAlign w:val="bottom"/>
          </w:tcPr>
          <w:p w14:paraId="62B1DC81" w14:textId="77777777" w:rsidR="007A7622" w:rsidRPr="001157DC" w:rsidRDefault="007A7622" w:rsidP="004F722F">
            <w:pPr>
              <w:spacing w:after="0" w:line="240" w:lineRule="auto"/>
              <w:rPr>
                <w:rFonts w:ascii="Times New Roman" w:eastAsia="Times New Roman" w:hAnsi="Times New Roman" w:cs="Times New Roman"/>
                <w:b/>
                <w:color w:val="000000"/>
              </w:rPr>
            </w:pPr>
            <w:r w:rsidRPr="001157DC">
              <w:rPr>
                <w:rFonts w:ascii="Times New Roman" w:eastAsia="Times New Roman" w:hAnsi="Times New Roman" w:cs="Times New Roman"/>
                <w:b/>
                <w:color w:val="000000"/>
              </w:rPr>
              <w:t>Source</w:t>
            </w:r>
          </w:p>
        </w:tc>
      </w:tr>
      <w:tr w:rsidR="007A7622" w:rsidRPr="001157DC" w14:paraId="30DAE7AF" w14:textId="77777777" w:rsidTr="004F722F">
        <w:trPr>
          <w:trHeight w:val="288"/>
        </w:trPr>
        <w:tc>
          <w:tcPr>
            <w:tcW w:w="6565" w:type="dxa"/>
            <w:shd w:val="clear" w:color="auto" w:fill="auto"/>
            <w:vAlign w:val="bottom"/>
            <w:hideMark/>
          </w:tcPr>
          <w:p w14:paraId="6C31B881" w14:textId="74FCECE3" w:rsidR="007A7622" w:rsidRPr="001157DC" w:rsidRDefault="00412B1B"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7A7622">
              <w:rPr>
                <w:rFonts w:ascii="Times New Roman" w:eastAsia="Times New Roman" w:hAnsi="Times New Roman" w:cs="Times New Roman"/>
                <w:color w:val="000000"/>
              </w:rPr>
              <w:t xml:space="preserve">. </w:t>
            </w:r>
            <w:r w:rsidR="007A7622" w:rsidRPr="001157DC">
              <w:rPr>
                <w:rFonts w:ascii="Times New Roman" w:eastAsia="Times New Roman" w:hAnsi="Times New Roman" w:cs="Times New Roman"/>
                <w:color w:val="000000"/>
              </w:rPr>
              <w:t>Population density (persons per square mile of land)</w:t>
            </w:r>
          </w:p>
        </w:tc>
        <w:tc>
          <w:tcPr>
            <w:tcW w:w="2610" w:type="dxa"/>
            <w:shd w:val="clear" w:color="auto" w:fill="auto"/>
            <w:noWrap/>
            <w:vAlign w:val="bottom"/>
            <w:hideMark/>
          </w:tcPr>
          <w:p w14:paraId="4A802366"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 xml:space="preserve">2017 ACS 5-year </w:t>
            </w:r>
          </w:p>
        </w:tc>
      </w:tr>
      <w:tr w:rsidR="007A7622" w:rsidRPr="001157DC" w14:paraId="69225BF9" w14:textId="77777777" w:rsidTr="004F722F">
        <w:trPr>
          <w:trHeight w:val="288"/>
        </w:trPr>
        <w:tc>
          <w:tcPr>
            <w:tcW w:w="6565" w:type="dxa"/>
            <w:shd w:val="clear" w:color="auto" w:fill="auto"/>
            <w:vAlign w:val="bottom"/>
            <w:hideMark/>
          </w:tcPr>
          <w:p w14:paraId="7B66218C" w14:textId="1C039022" w:rsidR="007A7622" w:rsidRPr="001157DC" w:rsidRDefault="00412B1B"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007A7622">
              <w:rPr>
                <w:rFonts w:ascii="Times New Roman" w:eastAsia="Times New Roman" w:hAnsi="Times New Roman" w:cs="Times New Roman"/>
                <w:color w:val="000000"/>
              </w:rPr>
              <w:t xml:space="preserve">. </w:t>
            </w:r>
            <w:r w:rsidR="007A7622" w:rsidRPr="001157DC">
              <w:rPr>
                <w:rFonts w:ascii="Times New Roman" w:eastAsia="Times New Roman" w:hAnsi="Times New Roman" w:cs="Times New Roman"/>
                <w:color w:val="000000"/>
              </w:rPr>
              <w:t>Housing unit density (units per square mile of land)</w:t>
            </w:r>
          </w:p>
        </w:tc>
        <w:tc>
          <w:tcPr>
            <w:tcW w:w="2610" w:type="dxa"/>
            <w:shd w:val="clear" w:color="auto" w:fill="auto"/>
            <w:noWrap/>
            <w:vAlign w:val="bottom"/>
            <w:hideMark/>
          </w:tcPr>
          <w:p w14:paraId="1821F0DF"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 xml:space="preserve">2017 ACS 5-year </w:t>
            </w:r>
          </w:p>
        </w:tc>
      </w:tr>
      <w:tr w:rsidR="00412B1B" w:rsidRPr="001157DC" w14:paraId="2FE4DCF1" w14:textId="77777777" w:rsidTr="004F722F">
        <w:trPr>
          <w:trHeight w:val="288"/>
        </w:trPr>
        <w:tc>
          <w:tcPr>
            <w:tcW w:w="6565" w:type="dxa"/>
            <w:shd w:val="clear" w:color="auto" w:fill="auto"/>
            <w:vAlign w:val="bottom"/>
          </w:tcPr>
          <w:p w14:paraId="68CD7572" w14:textId="27584890" w:rsidR="00412B1B" w:rsidRDefault="00412B1B"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Average household size (persons per housing unit)</w:t>
            </w:r>
          </w:p>
        </w:tc>
        <w:tc>
          <w:tcPr>
            <w:tcW w:w="2610" w:type="dxa"/>
            <w:shd w:val="clear" w:color="auto" w:fill="auto"/>
            <w:noWrap/>
            <w:vAlign w:val="bottom"/>
          </w:tcPr>
          <w:p w14:paraId="2D1F96B1" w14:textId="7F0A0E2C" w:rsidR="00412B1B" w:rsidRPr="001157DC" w:rsidRDefault="00412B1B"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2017 ACS 5-year</w:t>
            </w:r>
          </w:p>
        </w:tc>
      </w:tr>
      <w:tr w:rsidR="009E6A89" w:rsidRPr="001157DC" w14:paraId="00DF8061" w14:textId="77777777" w:rsidTr="004F722F">
        <w:trPr>
          <w:trHeight w:val="288"/>
        </w:trPr>
        <w:tc>
          <w:tcPr>
            <w:tcW w:w="6565" w:type="dxa"/>
            <w:shd w:val="clear" w:color="auto" w:fill="auto"/>
            <w:vAlign w:val="bottom"/>
          </w:tcPr>
          <w:p w14:paraId="2DD0F297" w14:textId="22D95C68" w:rsidR="009E6A89" w:rsidRDefault="009E6A89" w:rsidP="009E6A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Land area (square miles)</w:t>
            </w:r>
          </w:p>
        </w:tc>
        <w:tc>
          <w:tcPr>
            <w:tcW w:w="2610" w:type="dxa"/>
            <w:shd w:val="clear" w:color="auto" w:fill="auto"/>
            <w:noWrap/>
            <w:vAlign w:val="bottom"/>
          </w:tcPr>
          <w:p w14:paraId="43F74A05" w14:textId="7FC15601" w:rsidR="009E6A89" w:rsidRPr="001157DC" w:rsidRDefault="009E6A89" w:rsidP="009E6A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2017 TIGER files</w:t>
            </w:r>
            <w:r>
              <w:rPr>
                <w:rStyle w:val="FootnoteReference"/>
                <w:rFonts w:ascii="Times New Roman" w:eastAsia="Times New Roman" w:hAnsi="Times New Roman" w:cs="Times New Roman"/>
                <w:color w:val="000000"/>
              </w:rPr>
              <w:footnoteReference w:id="4"/>
            </w:r>
          </w:p>
        </w:tc>
      </w:tr>
      <w:tr w:rsidR="007A7622" w:rsidRPr="001157DC" w14:paraId="0FD9D08B" w14:textId="77777777" w:rsidTr="004F722F">
        <w:trPr>
          <w:trHeight w:val="288"/>
        </w:trPr>
        <w:tc>
          <w:tcPr>
            <w:tcW w:w="6565" w:type="dxa"/>
            <w:shd w:val="clear" w:color="auto" w:fill="auto"/>
            <w:vAlign w:val="bottom"/>
            <w:hideMark/>
          </w:tcPr>
          <w:p w14:paraId="662F4BCD" w14:textId="0BE9377E" w:rsidR="007A7622" w:rsidRPr="001157DC" w:rsidRDefault="007A7622"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1157DC">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edian </w:t>
            </w:r>
            <w:r w:rsidR="00A36F5D">
              <w:rPr>
                <w:rFonts w:ascii="Times New Roman" w:eastAsia="Times New Roman" w:hAnsi="Times New Roman" w:cs="Times New Roman"/>
                <w:color w:val="000000"/>
              </w:rPr>
              <w:t xml:space="preserve">household </w:t>
            </w:r>
            <w:r>
              <w:rPr>
                <w:rFonts w:ascii="Times New Roman" w:eastAsia="Times New Roman" w:hAnsi="Times New Roman" w:cs="Times New Roman"/>
                <w:color w:val="000000"/>
              </w:rPr>
              <w:t>income</w:t>
            </w:r>
          </w:p>
        </w:tc>
        <w:tc>
          <w:tcPr>
            <w:tcW w:w="2610" w:type="dxa"/>
            <w:shd w:val="clear" w:color="auto" w:fill="auto"/>
            <w:noWrap/>
            <w:vAlign w:val="bottom"/>
            <w:hideMark/>
          </w:tcPr>
          <w:p w14:paraId="3F7BEA57"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 xml:space="preserve">2017 ACS 5-year </w:t>
            </w:r>
          </w:p>
        </w:tc>
      </w:tr>
      <w:tr w:rsidR="007A7622" w:rsidRPr="001157DC" w14:paraId="3D7A5E41" w14:textId="77777777" w:rsidTr="004F722F">
        <w:trPr>
          <w:trHeight w:val="288"/>
        </w:trPr>
        <w:tc>
          <w:tcPr>
            <w:tcW w:w="6565" w:type="dxa"/>
            <w:shd w:val="clear" w:color="auto" w:fill="auto"/>
            <w:vAlign w:val="bottom"/>
            <w:hideMark/>
          </w:tcPr>
          <w:p w14:paraId="32221C2B" w14:textId="77777777" w:rsidR="007A7622" w:rsidRPr="001157DC" w:rsidRDefault="007A7622"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Pr="001157DC">
              <w:rPr>
                <w:rFonts w:ascii="Times New Roman" w:eastAsia="Times New Roman" w:hAnsi="Times New Roman" w:cs="Times New Roman"/>
                <w:color w:val="000000"/>
              </w:rPr>
              <w:t>Share of housing units tha</w:t>
            </w:r>
            <w:r>
              <w:rPr>
                <w:rFonts w:ascii="Times New Roman" w:eastAsia="Times New Roman" w:hAnsi="Times New Roman" w:cs="Times New Roman"/>
                <w:color w:val="000000"/>
              </w:rPr>
              <w:t>t are single family detached</w:t>
            </w:r>
          </w:p>
        </w:tc>
        <w:tc>
          <w:tcPr>
            <w:tcW w:w="2610" w:type="dxa"/>
            <w:shd w:val="clear" w:color="auto" w:fill="auto"/>
            <w:noWrap/>
            <w:vAlign w:val="bottom"/>
            <w:hideMark/>
          </w:tcPr>
          <w:p w14:paraId="619F75E3"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 xml:space="preserve">2017 ACS 5-year </w:t>
            </w:r>
          </w:p>
        </w:tc>
      </w:tr>
      <w:tr w:rsidR="007A7622" w:rsidRPr="001157DC" w14:paraId="2B23A549" w14:textId="77777777" w:rsidTr="004F722F">
        <w:trPr>
          <w:trHeight w:val="288"/>
        </w:trPr>
        <w:tc>
          <w:tcPr>
            <w:tcW w:w="6565" w:type="dxa"/>
            <w:shd w:val="clear" w:color="auto" w:fill="auto"/>
            <w:vAlign w:val="bottom"/>
            <w:hideMark/>
          </w:tcPr>
          <w:p w14:paraId="1A7EC6D2" w14:textId="77777777" w:rsidR="007A7622" w:rsidRPr="001157DC" w:rsidRDefault="007A7622"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Pr="001157DC">
              <w:rPr>
                <w:rFonts w:ascii="Times New Roman" w:eastAsia="Times New Roman" w:hAnsi="Times New Roman" w:cs="Times New Roman"/>
                <w:color w:val="000000"/>
              </w:rPr>
              <w:t>Median year built of all housing units</w:t>
            </w:r>
          </w:p>
        </w:tc>
        <w:tc>
          <w:tcPr>
            <w:tcW w:w="2610" w:type="dxa"/>
            <w:shd w:val="clear" w:color="auto" w:fill="auto"/>
            <w:noWrap/>
            <w:vAlign w:val="bottom"/>
            <w:hideMark/>
          </w:tcPr>
          <w:p w14:paraId="0C9E2CA6"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 xml:space="preserve">2017 ACS 5-year </w:t>
            </w:r>
          </w:p>
        </w:tc>
      </w:tr>
      <w:tr w:rsidR="007A7622" w:rsidRPr="001157DC" w14:paraId="0A9934B4" w14:textId="77777777" w:rsidTr="004F722F">
        <w:trPr>
          <w:trHeight w:val="288"/>
        </w:trPr>
        <w:tc>
          <w:tcPr>
            <w:tcW w:w="6565" w:type="dxa"/>
            <w:shd w:val="clear" w:color="auto" w:fill="auto"/>
            <w:vAlign w:val="bottom"/>
          </w:tcPr>
          <w:p w14:paraId="1188B837" w14:textId="77777777" w:rsidR="007A7622" w:rsidRDefault="007A7622"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sidRPr="001157DC">
              <w:rPr>
                <w:rFonts w:ascii="Times New Roman" w:eastAsia="Times New Roman" w:hAnsi="Times New Roman" w:cs="Times New Roman"/>
                <w:color w:val="000000"/>
              </w:rPr>
              <w:t xml:space="preserve">Share of commuters </w:t>
            </w:r>
            <w:r>
              <w:rPr>
                <w:rFonts w:ascii="Times New Roman" w:eastAsia="Times New Roman" w:hAnsi="Times New Roman" w:cs="Times New Roman"/>
                <w:color w:val="000000"/>
              </w:rPr>
              <w:t>not</w:t>
            </w:r>
            <w:r w:rsidRPr="001157DC">
              <w:rPr>
                <w:rFonts w:ascii="Times New Roman" w:eastAsia="Times New Roman" w:hAnsi="Times New Roman" w:cs="Times New Roman"/>
                <w:color w:val="000000"/>
              </w:rPr>
              <w:t xml:space="preserve"> using </w:t>
            </w:r>
            <w:r>
              <w:rPr>
                <w:rFonts w:ascii="Times New Roman" w:eastAsia="Times New Roman" w:hAnsi="Times New Roman" w:cs="Times New Roman"/>
                <w:color w:val="000000"/>
              </w:rPr>
              <w:t xml:space="preserve">a </w:t>
            </w:r>
            <w:r w:rsidRPr="001157DC">
              <w:rPr>
                <w:rFonts w:ascii="Times New Roman" w:eastAsia="Times New Roman" w:hAnsi="Times New Roman" w:cs="Times New Roman"/>
                <w:color w:val="000000"/>
              </w:rPr>
              <w:t>car</w:t>
            </w:r>
          </w:p>
        </w:tc>
        <w:tc>
          <w:tcPr>
            <w:tcW w:w="2610" w:type="dxa"/>
            <w:shd w:val="clear" w:color="auto" w:fill="auto"/>
            <w:noWrap/>
            <w:vAlign w:val="bottom"/>
          </w:tcPr>
          <w:p w14:paraId="450FCF87"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 xml:space="preserve">2017 ACS 5-year </w:t>
            </w:r>
          </w:p>
        </w:tc>
      </w:tr>
      <w:tr w:rsidR="00D26630" w:rsidRPr="001157DC" w14:paraId="2A8850DA" w14:textId="77777777" w:rsidTr="009E6A89">
        <w:trPr>
          <w:trHeight w:val="288"/>
        </w:trPr>
        <w:tc>
          <w:tcPr>
            <w:tcW w:w="6565" w:type="dxa"/>
            <w:shd w:val="clear" w:color="auto" w:fill="auto"/>
            <w:vAlign w:val="bottom"/>
          </w:tcPr>
          <w:p w14:paraId="4322250D" w14:textId="445AC754"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Share of population less than 18 years old</w:t>
            </w:r>
          </w:p>
        </w:tc>
        <w:tc>
          <w:tcPr>
            <w:tcW w:w="2610" w:type="dxa"/>
            <w:shd w:val="clear" w:color="auto" w:fill="auto"/>
            <w:noWrap/>
          </w:tcPr>
          <w:p w14:paraId="0FF44F06" w14:textId="31CC8CCD"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6DE3863C" w14:textId="77777777" w:rsidTr="009E6A89">
        <w:trPr>
          <w:trHeight w:val="288"/>
        </w:trPr>
        <w:tc>
          <w:tcPr>
            <w:tcW w:w="6565" w:type="dxa"/>
            <w:shd w:val="clear" w:color="auto" w:fill="auto"/>
            <w:vAlign w:val="bottom"/>
          </w:tcPr>
          <w:p w14:paraId="4A929376" w14:textId="0D46CD3F"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Share of population 18-24 years old</w:t>
            </w:r>
          </w:p>
        </w:tc>
        <w:tc>
          <w:tcPr>
            <w:tcW w:w="2610" w:type="dxa"/>
            <w:shd w:val="clear" w:color="auto" w:fill="auto"/>
            <w:noWrap/>
          </w:tcPr>
          <w:p w14:paraId="742FEEA8" w14:textId="0F4265EC"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313FED2C" w14:textId="77777777" w:rsidTr="009E6A89">
        <w:trPr>
          <w:trHeight w:val="288"/>
        </w:trPr>
        <w:tc>
          <w:tcPr>
            <w:tcW w:w="6565" w:type="dxa"/>
            <w:shd w:val="clear" w:color="auto" w:fill="auto"/>
            <w:vAlign w:val="bottom"/>
          </w:tcPr>
          <w:p w14:paraId="4CA19884" w14:textId="6DA0F232"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Share of population 25-39 years old</w:t>
            </w:r>
          </w:p>
        </w:tc>
        <w:tc>
          <w:tcPr>
            <w:tcW w:w="2610" w:type="dxa"/>
            <w:shd w:val="clear" w:color="auto" w:fill="auto"/>
            <w:noWrap/>
          </w:tcPr>
          <w:p w14:paraId="6E64EF5E" w14:textId="014CD339"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4CA9E8A1" w14:textId="77777777" w:rsidTr="009E6A89">
        <w:trPr>
          <w:trHeight w:val="288"/>
        </w:trPr>
        <w:tc>
          <w:tcPr>
            <w:tcW w:w="6565" w:type="dxa"/>
            <w:shd w:val="clear" w:color="auto" w:fill="auto"/>
            <w:vAlign w:val="bottom"/>
          </w:tcPr>
          <w:p w14:paraId="7C7A8CEB" w14:textId="036E57B2"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Share of population 40-54 years old</w:t>
            </w:r>
          </w:p>
        </w:tc>
        <w:tc>
          <w:tcPr>
            <w:tcW w:w="2610" w:type="dxa"/>
            <w:shd w:val="clear" w:color="auto" w:fill="auto"/>
            <w:noWrap/>
          </w:tcPr>
          <w:p w14:paraId="047D0EB5" w14:textId="7B4FE5EE"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65FDCDB5" w14:textId="77777777" w:rsidTr="009E6A89">
        <w:trPr>
          <w:trHeight w:val="288"/>
        </w:trPr>
        <w:tc>
          <w:tcPr>
            <w:tcW w:w="6565" w:type="dxa"/>
            <w:shd w:val="clear" w:color="auto" w:fill="auto"/>
            <w:vAlign w:val="bottom"/>
          </w:tcPr>
          <w:p w14:paraId="57E48174" w14:textId="7CFE7ACB"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Share of population 55 years old and older</w:t>
            </w:r>
          </w:p>
        </w:tc>
        <w:tc>
          <w:tcPr>
            <w:tcW w:w="2610" w:type="dxa"/>
            <w:shd w:val="clear" w:color="auto" w:fill="auto"/>
            <w:noWrap/>
          </w:tcPr>
          <w:p w14:paraId="74471501" w14:textId="4334CC74"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5D4683F3" w14:textId="77777777" w:rsidTr="009E6A89">
        <w:trPr>
          <w:trHeight w:val="288"/>
        </w:trPr>
        <w:tc>
          <w:tcPr>
            <w:tcW w:w="6565" w:type="dxa"/>
            <w:shd w:val="clear" w:color="auto" w:fill="auto"/>
            <w:vAlign w:val="bottom"/>
          </w:tcPr>
          <w:p w14:paraId="54C98CD1" w14:textId="72FCABD0"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Share of population that is non-Hispanic Black</w:t>
            </w:r>
          </w:p>
        </w:tc>
        <w:tc>
          <w:tcPr>
            <w:tcW w:w="2610" w:type="dxa"/>
            <w:shd w:val="clear" w:color="auto" w:fill="auto"/>
            <w:noWrap/>
          </w:tcPr>
          <w:p w14:paraId="532C15A0" w14:textId="5B946038"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2E2B2EF6" w14:textId="77777777" w:rsidTr="009E6A89">
        <w:trPr>
          <w:trHeight w:val="288"/>
        </w:trPr>
        <w:tc>
          <w:tcPr>
            <w:tcW w:w="6565" w:type="dxa"/>
            <w:shd w:val="clear" w:color="auto" w:fill="auto"/>
            <w:vAlign w:val="bottom"/>
          </w:tcPr>
          <w:p w14:paraId="0A9AADA8" w14:textId="62122BF5"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Share of population that is non-Hispanic Asian</w:t>
            </w:r>
          </w:p>
        </w:tc>
        <w:tc>
          <w:tcPr>
            <w:tcW w:w="2610" w:type="dxa"/>
            <w:shd w:val="clear" w:color="auto" w:fill="auto"/>
            <w:noWrap/>
          </w:tcPr>
          <w:p w14:paraId="6B04B1F0" w14:textId="663C3BA1"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63389B99" w14:textId="77777777" w:rsidTr="009E6A89">
        <w:trPr>
          <w:trHeight w:val="288"/>
        </w:trPr>
        <w:tc>
          <w:tcPr>
            <w:tcW w:w="6565" w:type="dxa"/>
            <w:shd w:val="clear" w:color="auto" w:fill="auto"/>
            <w:vAlign w:val="bottom"/>
          </w:tcPr>
          <w:p w14:paraId="716F0739" w14:textId="5A4B9834"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16. Share of population that is Hispanic </w:t>
            </w:r>
          </w:p>
        </w:tc>
        <w:tc>
          <w:tcPr>
            <w:tcW w:w="2610" w:type="dxa"/>
            <w:shd w:val="clear" w:color="auto" w:fill="auto"/>
            <w:noWrap/>
          </w:tcPr>
          <w:p w14:paraId="4B750473" w14:textId="2FC86FEC"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D26630" w:rsidRPr="001157DC" w14:paraId="3430755A" w14:textId="77777777" w:rsidTr="009E6A89">
        <w:trPr>
          <w:trHeight w:val="288"/>
        </w:trPr>
        <w:tc>
          <w:tcPr>
            <w:tcW w:w="6565" w:type="dxa"/>
            <w:shd w:val="clear" w:color="auto" w:fill="auto"/>
            <w:vAlign w:val="bottom"/>
          </w:tcPr>
          <w:p w14:paraId="0EFACCA7" w14:textId="4EF328FB" w:rsidR="00D26630" w:rsidRDefault="00D26630" w:rsidP="00D266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 Share of population that is all other race and ethnicity categories</w:t>
            </w:r>
          </w:p>
        </w:tc>
        <w:tc>
          <w:tcPr>
            <w:tcW w:w="2610" w:type="dxa"/>
            <w:shd w:val="clear" w:color="auto" w:fill="auto"/>
            <w:noWrap/>
          </w:tcPr>
          <w:p w14:paraId="4689EC06" w14:textId="377A81CF" w:rsidR="00D26630" w:rsidRPr="001157DC" w:rsidRDefault="00D26630" w:rsidP="00D26630">
            <w:pPr>
              <w:spacing w:after="0" w:line="240" w:lineRule="auto"/>
              <w:rPr>
                <w:rFonts w:ascii="Times New Roman" w:eastAsia="Times New Roman" w:hAnsi="Times New Roman" w:cs="Times New Roman"/>
                <w:color w:val="000000"/>
              </w:rPr>
            </w:pPr>
            <w:r w:rsidRPr="00D93EE6">
              <w:rPr>
                <w:rFonts w:ascii="Times New Roman" w:eastAsia="Times New Roman" w:hAnsi="Times New Roman" w:cs="Times New Roman"/>
                <w:color w:val="000000"/>
              </w:rPr>
              <w:t xml:space="preserve">2017 ACS 5-year </w:t>
            </w:r>
          </w:p>
        </w:tc>
      </w:tr>
      <w:tr w:rsidR="007A7622" w:rsidRPr="001157DC" w14:paraId="1ADC85ED" w14:textId="77777777" w:rsidTr="004F722F">
        <w:trPr>
          <w:trHeight w:val="288"/>
        </w:trPr>
        <w:tc>
          <w:tcPr>
            <w:tcW w:w="6565" w:type="dxa"/>
            <w:shd w:val="clear" w:color="auto" w:fill="auto"/>
            <w:vAlign w:val="bottom"/>
            <w:hideMark/>
          </w:tcPr>
          <w:p w14:paraId="6FCC8DBD" w14:textId="1535C9B2" w:rsidR="007A7622" w:rsidRPr="001157DC" w:rsidRDefault="007A7622"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D26630">
              <w:rPr>
                <w:rFonts w:ascii="Times New Roman" w:eastAsia="Times New Roman" w:hAnsi="Times New Roman" w:cs="Times New Roman"/>
                <w:color w:val="000000"/>
              </w:rPr>
              <w:t>8</w:t>
            </w:r>
            <w:r>
              <w:rPr>
                <w:rFonts w:ascii="Times New Roman" w:eastAsia="Times New Roman" w:hAnsi="Times New Roman" w:cs="Times New Roman"/>
                <w:color w:val="000000"/>
              </w:rPr>
              <w:t>. E</w:t>
            </w:r>
            <w:r w:rsidRPr="001157DC">
              <w:rPr>
                <w:rFonts w:ascii="Times New Roman" w:eastAsia="Times New Roman" w:hAnsi="Times New Roman" w:cs="Times New Roman"/>
                <w:color w:val="000000"/>
              </w:rPr>
              <w:t>mployment density (employees per square mile of land)</w:t>
            </w:r>
          </w:p>
        </w:tc>
        <w:tc>
          <w:tcPr>
            <w:tcW w:w="2610" w:type="dxa"/>
            <w:shd w:val="clear" w:color="auto" w:fill="auto"/>
            <w:noWrap/>
            <w:vAlign w:val="bottom"/>
            <w:hideMark/>
          </w:tcPr>
          <w:p w14:paraId="1566912F" w14:textId="36D2CC0D"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 xml:space="preserve">2015 LODES </w:t>
            </w:r>
            <w:r>
              <w:rPr>
                <w:rFonts w:ascii="Times New Roman" w:eastAsia="Times New Roman" w:hAnsi="Times New Roman" w:cs="Times New Roman"/>
                <w:color w:val="000000"/>
              </w:rPr>
              <w:t>WAC</w:t>
            </w:r>
            <w:r w:rsidR="00D26630">
              <w:rPr>
                <w:rStyle w:val="FootnoteReference"/>
                <w:rFonts w:ascii="Times New Roman" w:eastAsia="Times New Roman" w:hAnsi="Times New Roman" w:cs="Times New Roman"/>
                <w:color w:val="000000"/>
              </w:rPr>
              <w:footnoteReference w:id="5"/>
            </w:r>
          </w:p>
        </w:tc>
      </w:tr>
      <w:tr w:rsidR="007A7622" w:rsidRPr="001157DC" w14:paraId="5B854F62" w14:textId="77777777" w:rsidTr="004F722F">
        <w:trPr>
          <w:trHeight w:val="288"/>
        </w:trPr>
        <w:tc>
          <w:tcPr>
            <w:tcW w:w="6565" w:type="dxa"/>
            <w:shd w:val="clear" w:color="auto" w:fill="auto"/>
            <w:vAlign w:val="bottom"/>
            <w:hideMark/>
          </w:tcPr>
          <w:p w14:paraId="4AD5F9B2" w14:textId="230C6C98" w:rsidR="007A7622" w:rsidRPr="001157DC" w:rsidRDefault="007A7622"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D26630">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w:t>
            </w:r>
            <w:r w:rsidRPr="001157DC">
              <w:rPr>
                <w:rFonts w:ascii="Times New Roman" w:eastAsia="Times New Roman" w:hAnsi="Times New Roman" w:cs="Times New Roman"/>
                <w:color w:val="000000"/>
              </w:rPr>
              <w:t>Business density (businesses per square mile of land)</w:t>
            </w:r>
            <w:r>
              <w:rPr>
                <w:rFonts w:ascii="Times New Roman" w:eastAsia="Times New Roman" w:hAnsi="Times New Roman" w:cs="Times New Roman"/>
                <w:color w:val="000000"/>
              </w:rPr>
              <w:t xml:space="preserve"> </w:t>
            </w:r>
          </w:p>
        </w:tc>
        <w:tc>
          <w:tcPr>
            <w:tcW w:w="2610" w:type="dxa"/>
            <w:shd w:val="clear" w:color="auto" w:fill="auto"/>
            <w:noWrap/>
            <w:vAlign w:val="bottom"/>
            <w:hideMark/>
          </w:tcPr>
          <w:p w14:paraId="0DD9119C"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Dunn and Bradstreet, 2017</w:t>
            </w:r>
          </w:p>
        </w:tc>
      </w:tr>
      <w:tr w:rsidR="007A7622" w:rsidRPr="001157DC" w14:paraId="5AE9E24D" w14:textId="77777777" w:rsidTr="004F722F">
        <w:trPr>
          <w:trHeight w:val="288"/>
        </w:trPr>
        <w:tc>
          <w:tcPr>
            <w:tcW w:w="6565" w:type="dxa"/>
            <w:shd w:val="clear" w:color="auto" w:fill="auto"/>
            <w:vAlign w:val="bottom"/>
            <w:hideMark/>
          </w:tcPr>
          <w:p w14:paraId="2874A0D5" w14:textId="095986DC" w:rsidR="007A7622" w:rsidRPr="001157DC" w:rsidRDefault="00D26630"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r w:rsidR="007A7622">
              <w:rPr>
                <w:rFonts w:ascii="Times New Roman" w:eastAsia="Times New Roman" w:hAnsi="Times New Roman" w:cs="Times New Roman"/>
                <w:color w:val="000000"/>
              </w:rPr>
              <w:t xml:space="preserve">. </w:t>
            </w:r>
            <w:r w:rsidR="007A7622" w:rsidRPr="001157DC">
              <w:rPr>
                <w:rFonts w:ascii="Times New Roman" w:eastAsia="Times New Roman" w:hAnsi="Times New Roman" w:cs="Times New Roman"/>
                <w:color w:val="000000"/>
              </w:rPr>
              <w:t>Employee density (employees per square mile of land)</w:t>
            </w:r>
          </w:p>
        </w:tc>
        <w:tc>
          <w:tcPr>
            <w:tcW w:w="2610" w:type="dxa"/>
            <w:shd w:val="clear" w:color="auto" w:fill="auto"/>
            <w:noWrap/>
            <w:vAlign w:val="bottom"/>
            <w:hideMark/>
          </w:tcPr>
          <w:p w14:paraId="1D4AD569" w14:textId="77777777" w:rsidR="007A7622" w:rsidRPr="001157DC" w:rsidRDefault="007A7622" w:rsidP="004F722F">
            <w:pPr>
              <w:spacing w:after="0" w:line="240" w:lineRule="auto"/>
              <w:rPr>
                <w:rFonts w:ascii="Times New Roman" w:eastAsia="Times New Roman" w:hAnsi="Times New Roman" w:cs="Times New Roman"/>
                <w:color w:val="000000"/>
              </w:rPr>
            </w:pPr>
            <w:r w:rsidRPr="001157DC">
              <w:rPr>
                <w:rFonts w:ascii="Times New Roman" w:eastAsia="Times New Roman" w:hAnsi="Times New Roman" w:cs="Times New Roman"/>
                <w:color w:val="000000"/>
              </w:rPr>
              <w:t>Dunn and Bradstreet, 2017</w:t>
            </w:r>
          </w:p>
        </w:tc>
      </w:tr>
      <w:tr w:rsidR="007A7622" w:rsidRPr="001157DC" w14:paraId="3921768F" w14:textId="77777777" w:rsidTr="004F722F">
        <w:trPr>
          <w:trHeight w:val="288"/>
        </w:trPr>
        <w:tc>
          <w:tcPr>
            <w:tcW w:w="6565" w:type="dxa"/>
            <w:shd w:val="clear" w:color="auto" w:fill="auto"/>
            <w:vAlign w:val="bottom"/>
            <w:hideMark/>
          </w:tcPr>
          <w:p w14:paraId="599B96E9" w14:textId="664FFA30" w:rsidR="007A7622" w:rsidRPr="001157DC" w:rsidRDefault="00D26630" w:rsidP="004F72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r w:rsidR="007A7622">
              <w:rPr>
                <w:rFonts w:ascii="Times New Roman" w:eastAsia="Times New Roman" w:hAnsi="Times New Roman" w:cs="Times New Roman"/>
                <w:color w:val="000000"/>
              </w:rPr>
              <w:t xml:space="preserve">. </w:t>
            </w:r>
            <w:r w:rsidR="007A7622" w:rsidRPr="001157DC">
              <w:rPr>
                <w:rFonts w:ascii="Times New Roman" w:eastAsia="Times New Roman" w:hAnsi="Times New Roman" w:cs="Times New Roman"/>
                <w:color w:val="000000"/>
              </w:rPr>
              <w:t xml:space="preserve">Flag indicating presence of </w:t>
            </w:r>
            <w:r w:rsidR="007A7622">
              <w:rPr>
                <w:rFonts w:ascii="Times New Roman" w:eastAsia="Times New Roman" w:hAnsi="Times New Roman" w:cs="Times New Roman"/>
                <w:color w:val="000000"/>
              </w:rPr>
              <w:t>s</w:t>
            </w:r>
            <w:r w:rsidR="007A7622" w:rsidRPr="001157DC">
              <w:rPr>
                <w:rFonts w:ascii="Times New Roman" w:eastAsia="Times New Roman" w:hAnsi="Times New Roman" w:cs="Times New Roman"/>
                <w:color w:val="000000"/>
              </w:rPr>
              <w:t>kyscrapers over 185 feet</w:t>
            </w:r>
            <w:r w:rsidR="007A7622">
              <w:rPr>
                <w:rFonts w:ascii="Times New Roman" w:eastAsia="Times New Roman" w:hAnsi="Times New Roman" w:cs="Times New Roman"/>
                <w:color w:val="000000"/>
              </w:rPr>
              <w:t xml:space="preserve"> (Skyscrapers)</w:t>
            </w:r>
          </w:p>
        </w:tc>
        <w:tc>
          <w:tcPr>
            <w:tcW w:w="2610" w:type="dxa"/>
            <w:shd w:val="clear" w:color="auto" w:fill="auto"/>
            <w:noWrap/>
            <w:vAlign w:val="bottom"/>
            <w:hideMark/>
          </w:tcPr>
          <w:p w14:paraId="40F95AE9" w14:textId="77777777" w:rsidR="007A7622" w:rsidRPr="001157DC" w:rsidRDefault="007A7622" w:rsidP="004F722F">
            <w:pPr>
              <w:spacing w:after="0" w:line="240" w:lineRule="auto"/>
              <w:rPr>
                <w:rFonts w:ascii="Times New Roman" w:eastAsia="Times New Roman" w:hAnsi="Times New Roman" w:cs="Times New Roman"/>
                <w:color w:val="000000"/>
              </w:rPr>
            </w:pPr>
            <w:proofErr w:type="spellStart"/>
            <w:r w:rsidRPr="001157DC">
              <w:rPr>
                <w:rFonts w:ascii="Times New Roman" w:eastAsia="Times New Roman" w:hAnsi="Times New Roman" w:cs="Times New Roman"/>
                <w:color w:val="000000"/>
              </w:rPr>
              <w:t>SkyScraper</w:t>
            </w:r>
            <w:proofErr w:type="spellEnd"/>
            <w:r w:rsidRPr="001157DC">
              <w:rPr>
                <w:rFonts w:ascii="Times New Roman" w:eastAsia="Times New Roman" w:hAnsi="Times New Roman" w:cs="Times New Roman"/>
                <w:color w:val="000000"/>
              </w:rPr>
              <w:t xml:space="preserve"> Center, 2017</w:t>
            </w:r>
          </w:p>
        </w:tc>
      </w:tr>
    </w:tbl>
    <w:p w14:paraId="63A593EB" w14:textId="77777777" w:rsidR="00336A57" w:rsidRDefault="00336A57" w:rsidP="007A7622">
      <w:pPr>
        <w:spacing w:before="160"/>
        <w:rPr>
          <w:rFonts w:ascii="Times New Roman" w:hAnsi="Times New Roman" w:cs="Times New Roman"/>
          <w:sz w:val="24"/>
          <w:szCs w:val="24"/>
        </w:rPr>
      </w:pPr>
    </w:p>
    <w:p w14:paraId="49F98EDA" w14:textId="77777777" w:rsidR="00336A57" w:rsidRDefault="00336A57">
      <w:pPr>
        <w:rPr>
          <w:rFonts w:ascii="Times New Roman" w:hAnsi="Times New Roman" w:cs="Times New Roman"/>
          <w:sz w:val="24"/>
          <w:szCs w:val="24"/>
        </w:rPr>
      </w:pPr>
      <w:r>
        <w:rPr>
          <w:rFonts w:ascii="Times New Roman" w:hAnsi="Times New Roman" w:cs="Times New Roman"/>
          <w:sz w:val="24"/>
          <w:szCs w:val="24"/>
        </w:rPr>
        <w:br w:type="page"/>
      </w:r>
    </w:p>
    <w:p w14:paraId="53CE2497" w14:textId="6228956E" w:rsidR="007A7622" w:rsidRPr="001157DC" w:rsidRDefault="007A7622" w:rsidP="007A7622">
      <w:pPr>
        <w:spacing w:before="160"/>
        <w:rPr>
          <w:rFonts w:ascii="Times New Roman" w:hAnsi="Times New Roman" w:cs="Times New Roman"/>
          <w:sz w:val="24"/>
          <w:szCs w:val="24"/>
        </w:rPr>
      </w:pPr>
      <w:r>
        <w:rPr>
          <w:rFonts w:ascii="Times New Roman" w:hAnsi="Times New Roman" w:cs="Times New Roman"/>
          <w:sz w:val="24"/>
          <w:szCs w:val="24"/>
        </w:rPr>
        <w:lastRenderedPageBreak/>
        <w:t>Table 3.2</w:t>
      </w:r>
      <w:r w:rsidRPr="001157DC">
        <w:rPr>
          <w:rFonts w:ascii="Times New Roman" w:hAnsi="Times New Roman" w:cs="Times New Roman"/>
          <w:sz w:val="24"/>
          <w:szCs w:val="24"/>
        </w:rPr>
        <w:t xml:space="preserve">: </w:t>
      </w:r>
      <w:r>
        <w:rPr>
          <w:rFonts w:ascii="Times New Roman" w:hAnsi="Times New Roman" w:cs="Times New Roman"/>
          <w:sz w:val="24"/>
          <w:szCs w:val="24"/>
        </w:rPr>
        <w:t>Regional-level features</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tblGrid>
      <w:tr w:rsidR="007A7622" w:rsidRPr="001157DC" w14:paraId="13E5BC3A" w14:textId="77777777" w:rsidTr="004F722F">
        <w:trPr>
          <w:trHeight w:val="300"/>
        </w:trPr>
        <w:tc>
          <w:tcPr>
            <w:tcW w:w="6295" w:type="dxa"/>
            <w:shd w:val="clear" w:color="auto" w:fill="auto"/>
            <w:vAlign w:val="bottom"/>
          </w:tcPr>
          <w:p w14:paraId="265E8A20" w14:textId="77777777" w:rsidR="007A7622" w:rsidRPr="00FC55BC" w:rsidRDefault="007A7622" w:rsidP="004F722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Explanatory Variable</w:t>
            </w:r>
          </w:p>
        </w:tc>
      </w:tr>
      <w:tr w:rsidR="007A7622" w:rsidRPr="001157DC" w14:paraId="2107F8B6" w14:textId="77777777" w:rsidTr="004F722F">
        <w:trPr>
          <w:trHeight w:val="300"/>
        </w:trPr>
        <w:tc>
          <w:tcPr>
            <w:tcW w:w="6295" w:type="dxa"/>
            <w:shd w:val="clear" w:color="auto" w:fill="auto"/>
            <w:vAlign w:val="bottom"/>
            <w:hideMark/>
          </w:tcPr>
          <w:p w14:paraId="6F72C54C" w14:textId="4EAEBB96" w:rsidR="007A7622" w:rsidRPr="001157DC" w:rsidRDefault="00E46A55" w:rsidP="004F72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22</w:t>
            </w:r>
            <w:r w:rsidR="007A7622">
              <w:rPr>
                <w:rFonts w:ascii="Times New Roman" w:eastAsia="Times New Roman" w:hAnsi="Times New Roman" w:cs="Times New Roman"/>
                <w:color w:val="000000"/>
              </w:rPr>
              <w:t>. Incorporated Place/Census Designated Place p</w:t>
            </w:r>
            <w:r w:rsidR="007A7622" w:rsidRPr="001157DC">
              <w:rPr>
                <w:rFonts w:ascii="Times New Roman" w:eastAsia="Times New Roman" w:hAnsi="Times New Roman" w:cs="Times New Roman"/>
                <w:color w:val="000000"/>
              </w:rPr>
              <w:t>opulation</w:t>
            </w:r>
            <w:r w:rsidR="007A7622">
              <w:rPr>
                <w:rFonts w:ascii="Times New Roman" w:eastAsia="Times New Roman" w:hAnsi="Times New Roman" w:cs="Times New Roman"/>
                <w:color w:val="000000"/>
              </w:rPr>
              <w:t xml:space="preserve"> (2017)</w:t>
            </w:r>
          </w:p>
        </w:tc>
      </w:tr>
      <w:tr w:rsidR="007A7622" w:rsidRPr="001157DC" w14:paraId="4251B65F" w14:textId="77777777" w:rsidTr="004F722F">
        <w:trPr>
          <w:trHeight w:val="300"/>
        </w:trPr>
        <w:tc>
          <w:tcPr>
            <w:tcW w:w="6295" w:type="dxa"/>
            <w:shd w:val="clear" w:color="auto" w:fill="auto"/>
            <w:vAlign w:val="bottom"/>
            <w:hideMark/>
          </w:tcPr>
          <w:p w14:paraId="49DD1A96" w14:textId="1109890E" w:rsidR="007A7622" w:rsidRPr="001157DC" w:rsidRDefault="00E46A55" w:rsidP="004F72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23</w:t>
            </w:r>
            <w:r w:rsidR="007A7622">
              <w:rPr>
                <w:rFonts w:ascii="Times New Roman" w:eastAsia="Times New Roman" w:hAnsi="Times New Roman" w:cs="Times New Roman"/>
                <w:color w:val="000000"/>
              </w:rPr>
              <w:t>. Census Division</w:t>
            </w:r>
          </w:p>
        </w:tc>
      </w:tr>
    </w:tbl>
    <w:bookmarkEnd w:id="0"/>
    <w:p w14:paraId="253439BA" w14:textId="559A838F" w:rsidR="000C1E5B" w:rsidRPr="00B27D93" w:rsidRDefault="007A7622" w:rsidP="00DE6AF2">
      <w:pPr>
        <w:spacing w:before="160"/>
        <w:rPr>
          <w:rFonts w:ascii="Times New Roman" w:hAnsi="Times New Roman" w:cs="Times New Roman"/>
          <w:sz w:val="24"/>
          <w:szCs w:val="24"/>
          <w:lang w:val="en-GB"/>
        </w:rPr>
      </w:pPr>
      <w:r>
        <w:rPr>
          <w:rFonts w:ascii="Times New Roman" w:hAnsi="Times New Roman" w:cs="Times New Roman"/>
          <w:b/>
          <w:sz w:val="24"/>
          <w:szCs w:val="24"/>
        </w:rPr>
        <w:t>4</w:t>
      </w:r>
      <w:r w:rsidR="000C1E5B">
        <w:rPr>
          <w:rFonts w:ascii="Times New Roman" w:hAnsi="Times New Roman" w:cs="Times New Roman"/>
          <w:b/>
          <w:sz w:val="24"/>
          <w:szCs w:val="24"/>
        </w:rPr>
        <w:t xml:space="preserve">. </w:t>
      </w:r>
      <w:r w:rsidR="008F4320">
        <w:rPr>
          <w:rFonts w:ascii="Times New Roman" w:hAnsi="Times New Roman" w:cs="Times New Roman"/>
          <w:b/>
          <w:sz w:val="24"/>
          <w:szCs w:val="24"/>
        </w:rPr>
        <w:t xml:space="preserve">Step 2: </w:t>
      </w:r>
      <w:r w:rsidR="007820FF">
        <w:rPr>
          <w:rFonts w:ascii="Times New Roman" w:hAnsi="Times New Roman" w:cs="Times New Roman"/>
          <w:b/>
          <w:sz w:val="24"/>
          <w:szCs w:val="24"/>
        </w:rPr>
        <w:t>Choosing the</w:t>
      </w:r>
      <w:r w:rsidR="000C1E5B">
        <w:rPr>
          <w:rFonts w:ascii="Times New Roman" w:hAnsi="Times New Roman" w:cs="Times New Roman"/>
          <w:b/>
          <w:sz w:val="24"/>
          <w:szCs w:val="24"/>
        </w:rPr>
        <w:t xml:space="preserve"> Representation of Neighborhood</w:t>
      </w:r>
    </w:p>
    <w:p w14:paraId="720C477A" w14:textId="58E2E8A3" w:rsidR="002A1BD2" w:rsidRDefault="00D26630"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Twen</w:t>
      </w:r>
      <w:r w:rsidR="004E1A6E">
        <w:rPr>
          <w:rFonts w:ascii="Times New Roman" w:eastAsia="Times New Roman" w:hAnsi="Times New Roman" w:cs="Times New Roman"/>
          <w:sz w:val="24"/>
          <w:szCs w:val="24"/>
        </w:rPr>
        <w:t>ty</w:t>
      </w:r>
      <w:r>
        <w:rPr>
          <w:rFonts w:ascii="Times New Roman" w:eastAsia="Times New Roman" w:hAnsi="Times New Roman" w:cs="Times New Roman"/>
          <w:sz w:val="24"/>
          <w:szCs w:val="24"/>
        </w:rPr>
        <w:t>-</w:t>
      </w:r>
      <w:r w:rsidR="009E6A89">
        <w:rPr>
          <w:rFonts w:ascii="Times New Roman" w:eastAsia="Times New Roman" w:hAnsi="Times New Roman" w:cs="Times New Roman"/>
          <w:sz w:val="24"/>
          <w:szCs w:val="24"/>
        </w:rPr>
        <w:t>one</w:t>
      </w:r>
      <w:r w:rsidR="007A7622">
        <w:rPr>
          <w:rFonts w:ascii="Times New Roman" w:eastAsia="Times New Roman" w:hAnsi="Times New Roman" w:cs="Times New Roman"/>
          <w:sz w:val="24"/>
          <w:szCs w:val="24"/>
        </w:rPr>
        <w:t xml:space="preserve"> of our explanatory variables are </w:t>
      </w:r>
      <w:r w:rsidR="00DC58F5">
        <w:rPr>
          <w:rFonts w:ascii="Times New Roman" w:eastAsia="Times New Roman" w:hAnsi="Times New Roman" w:cs="Times New Roman"/>
          <w:sz w:val="24"/>
          <w:szCs w:val="24"/>
        </w:rPr>
        <w:t xml:space="preserve">aggregate </w:t>
      </w:r>
      <w:r w:rsidR="007A7622">
        <w:rPr>
          <w:rFonts w:ascii="Times New Roman" w:eastAsia="Times New Roman" w:hAnsi="Times New Roman" w:cs="Times New Roman"/>
          <w:sz w:val="24"/>
          <w:szCs w:val="24"/>
        </w:rPr>
        <w:t xml:space="preserve">neighborhood-level </w:t>
      </w:r>
      <w:r w:rsidR="002A1BD2">
        <w:rPr>
          <w:rFonts w:ascii="Times New Roman" w:eastAsia="Times New Roman" w:hAnsi="Times New Roman" w:cs="Times New Roman"/>
          <w:sz w:val="24"/>
          <w:szCs w:val="24"/>
        </w:rPr>
        <w:t>explanatory variables</w:t>
      </w:r>
      <w:r w:rsidR="007A7622">
        <w:rPr>
          <w:rFonts w:ascii="Times New Roman" w:eastAsia="Times New Roman" w:hAnsi="Times New Roman" w:cs="Times New Roman"/>
          <w:sz w:val="24"/>
          <w:szCs w:val="24"/>
        </w:rPr>
        <w:t>. As such</w:t>
      </w:r>
      <w:r w:rsidR="002A1BD2">
        <w:rPr>
          <w:rFonts w:ascii="Times New Roman" w:eastAsia="Times New Roman" w:hAnsi="Times New Roman" w:cs="Times New Roman"/>
          <w:sz w:val="24"/>
          <w:szCs w:val="24"/>
        </w:rPr>
        <w:t xml:space="preserve">, we faced a key decision about how to define neighborhood for </w:t>
      </w:r>
      <w:r w:rsidR="007A7622">
        <w:rPr>
          <w:rFonts w:ascii="Times New Roman" w:eastAsia="Times New Roman" w:hAnsi="Times New Roman" w:cs="Times New Roman"/>
          <w:sz w:val="24"/>
          <w:szCs w:val="24"/>
        </w:rPr>
        <w:t>these variables</w:t>
      </w:r>
      <w:r w:rsidR="002A1BD2">
        <w:rPr>
          <w:rFonts w:ascii="Times New Roman" w:eastAsia="Times New Roman" w:hAnsi="Times New Roman" w:cs="Times New Roman"/>
          <w:sz w:val="24"/>
          <w:szCs w:val="24"/>
        </w:rPr>
        <w:t xml:space="preserve">. </w:t>
      </w:r>
      <w:r w:rsidR="00C604EA">
        <w:rPr>
          <w:rFonts w:ascii="Times New Roman" w:eastAsia="Times New Roman" w:hAnsi="Times New Roman" w:cs="Times New Roman"/>
          <w:sz w:val="24"/>
          <w:szCs w:val="24"/>
        </w:rPr>
        <w:t>T</w:t>
      </w:r>
      <w:r w:rsidR="002A1BD2">
        <w:rPr>
          <w:rFonts w:ascii="Times New Roman" w:eastAsia="Times New Roman" w:hAnsi="Times New Roman" w:cs="Times New Roman"/>
          <w:sz w:val="24"/>
          <w:szCs w:val="24"/>
        </w:rPr>
        <w:t xml:space="preserve">he AHS question asks respondents to describe their neighborhood but does not define neighborhood for the respondent. </w:t>
      </w:r>
    </w:p>
    <w:p w14:paraId="19333A48" w14:textId="5C1F0582" w:rsidR="0083291C" w:rsidRDefault="002A1BD2" w:rsidP="002A1BD2">
      <w:pPr>
        <w:rPr>
          <w:rFonts w:ascii="Times New Roman" w:hAnsi="Times New Roman" w:cs="Times New Roman"/>
          <w:sz w:val="24"/>
          <w:szCs w:val="24"/>
        </w:rPr>
      </w:pPr>
      <w:r>
        <w:rPr>
          <w:rFonts w:ascii="Times New Roman" w:eastAsia="Times New Roman" w:hAnsi="Times New Roman" w:cs="Times New Roman"/>
          <w:sz w:val="24"/>
          <w:szCs w:val="24"/>
        </w:rPr>
        <w:t xml:space="preserve">The issue of how to define neighborhood has received scholarly attention for at least 75 years </w:t>
      </w:r>
      <w:sdt>
        <w:sdtPr>
          <w:rPr>
            <w:rFonts w:ascii="Times New Roman" w:hAnsi="Times New Roman" w:cs="Times New Roman"/>
            <w:sz w:val="24"/>
            <w:szCs w:val="24"/>
          </w:rPr>
          <w:id w:val="-1378540955"/>
          <w:citation/>
        </w:sdtPr>
        <w:sdtEndPr/>
        <w:sdtContent>
          <w:r w:rsidR="002A7D9F">
            <w:rPr>
              <w:rFonts w:ascii="Times New Roman" w:hAnsi="Times New Roman" w:cs="Times New Roman"/>
              <w:sz w:val="24"/>
              <w:szCs w:val="24"/>
            </w:rPr>
            <w:fldChar w:fldCharType="begin"/>
          </w:r>
          <w:r w:rsidR="002A7D9F">
            <w:rPr>
              <w:rFonts w:ascii="Times New Roman" w:hAnsi="Times New Roman" w:cs="Times New Roman"/>
              <w:sz w:val="24"/>
              <w:szCs w:val="24"/>
            </w:rPr>
            <w:instrText xml:space="preserve"> CITATION Tay12 \l 1033 </w:instrText>
          </w:r>
          <w:r w:rsidR="002A7D9F">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(Taylor R. B., 2012)</w:t>
          </w:r>
          <w:r w:rsidR="002A7D9F">
            <w:rPr>
              <w:rFonts w:ascii="Times New Roman" w:hAnsi="Times New Roman" w:cs="Times New Roman"/>
              <w:sz w:val="24"/>
              <w:szCs w:val="24"/>
            </w:rPr>
            <w:fldChar w:fldCharType="end"/>
          </w:r>
        </w:sdtContent>
      </w:sdt>
      <w:r w:rsidR="002A7D9F">
        <w:rPr>
          <w:rFonts w:ascii="Times New Roman" w:hAnsi="Times New Roman" w:cs="Times New Roman"/>
          <w:sz w:val="24"/>
          <w:szCs w:val="24"/>
        </w:rPr>
        <w:t xml:space="preserve">. </w:t>
      </w:r>
      <w:r w:rsidR="007509B8">
        <w:rPr>
          <w:rFonts w:ascii="Times New Roman" w:hAnsi="Times New Roman" w:cs="Times New Roman"/>
          <w:sz w:val="24"/>
          <w:szCs w:val="24"/>
        </w:rPr>
        <w:t xml:space="preserve">The concept of neighborhood appears in a wide range of disciplines, including criminology </w:t>
      </w:r>
      <w:sdt>
        <w:sdtPr>
          <w:rPr>
            <w:rFonts w:ascii="Times New Roman" w:hAnsi="Times New Roman" w:cs="Times New Roman"/>
            <w:sz w:val="24"/>
            <w:szCs w:val="24"/>
          </w:rPr>
          <w:id w:val="-129329247"/>
          <w:citation/>
        </w:sdtPr>
        <w:sdtEndPr/>
        <w:sdtContent>
          <w:r w:rsidR="007509B8">
            <w:rPr>
              <w:rFonts w:ascii="Times New Roman" w:hAnsi="Times New Roman" w:cs="Times New Roman"/>
              <w:sz w:val="24"/>
              <w:szCs w:val="24"/>
            </w:rPr>
            <w:fldChar w:fldCharType="begin"/>
          </w:r>
          <w:r w:rsidR="007509B8">
            <w:rPr>
              <w:rFonts w:ascii="Times New Roman" w:hAnsi="Times New Roman" w:cs="Times New Roman"/>
              <w:sz w:val="24"/>
              <w:szCs w:val="24"/>
            </w:rPr>
            <w:instrText xml:space="preserve">CITATION Dyn12 \l 1033 </w:instrText>
          </w:r>
          <w:r w:rsidR="007509B8">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(Buslik, 2012)</w:t>
          </w:r>
          <w:r w:rsidR="007509B8">
            <w:rPr>
              <w:rFonts w:ascii="Times New Roman" w:hAnsi="Times New Roman" w:cs="Times New Roman"/>
              <w:sz w:val="24"/>
              <w:szCs w:val="24"/>
            </w:rPr>
            <w:fldChar w:fldCharType="end"/>
          </w:r>
        </w:sdtContent>
      </w:sdt>
      <w:r w:rsidR="007509B8">
        <w:rPr>
          <w:rFonts w:ascii="Times New Roman" w:hAnsi="Times New Roman" w:cs="Times New Roman"/>
          <w:sz w:val="24"/>
          <w:szCs w:val="24"/>
        </w:rPr>
        <w:t xml:space="preserve">; sociology </w:t>
      </w:r>
      <w:sdt>
        <w:sdtPr>
          <w:rPr>
            <w:rFonts w:ascii="Times New Roman" w:hAnsi="Times New Roman" w:cs="Times New Roman"/>
            <w:sz w:val="24"/>
            <w:szCs w:val="24"/>
          </w:rPr>
          <w:id w:val="261120758"/>
          <w:citation/>
        </w:sdtPr>
        <w:sdtEndPr/>
        <w:sdtContent>
          <w:r w:rsidR="007509B8">
            <w:rPr>
              <w:rFonts w:ascii="Times New Roman" w:hAnsi="Times New Roman" w:cs="Times New Roman"/>
              <w:sz w:val="24"/>
              <w:szCs w:val="24"/>
            </w:rPr>
            <w:fldChar w:fldCharType="begin"/>
          </w:r>
          <w:r w:rsidR="007509B8">
            <w:rPr>
              <w:rFonts w:ascii="Times New Roman" w:hAnsi="Times New Roman" w:cs="Times New Roman"/>
              <w:sz w:val="24"/>
              <w:szCs w:val="24"/>
            </w:rPr>
            <w:instrText xml:space="preserve"> CITATION Nic07 \l 1033  \m Cou01</w:instrText>
          </w:r>
          <w:r w:rsidR="007509B8">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(Nicotera, 2007; Coulton, Korbin, Chan, &amp; Su, 2001)</w:t>
          </w:r>
          <w:r w:rsidR="007509B8">
            <w:rPr>
              <w:rFonts w:ascii="Times New Roman" w:hAnsi="Times New Roman" w:cs="Times New Roman"/>
              <w:sz w:val="24"/>
              <w:szCs w:val="24"/>
            </w:rPr>
            <w:fldChar w:fldCharType="end"/>
          </w:r>
        </w:sdtContent>
      </w:sdt>
      <w:r w:rsidR="007509B8">
        <w:rPr>
          <w:rFonts w:ascii="Times New Roman" w:hAnsi="Times New Roman" w:cs="Times New Roman"/>
          <w:sz w:val="24"/>
          <w:szCs w:val="24"/>
        </w:rPr>
        <w:t xml:space="preserve">; economic geography </w:t>
      </w:r>
      <w:sdt>
        <w:sdtPr>
          <w:rPr>
            <w:rFonts w:ascii="Times New Roman" w:hAnsi="Times New Roman" w:cs="Times New Roman"/>
            <w:sz w:val="24"/>
            <w:szCs w:val="24"/>
          </w:rPr>
          <w:id w:val="1719555262"/>
          <w:citation/>
        </w:sdtPr>
        <w:sdtEndPr/>
        <w:sdtContent>
          <w:r w:rsidR="007509B8">
            <w:rPr>
              <w:rFonts w:ascii="Times New Roman" w:hAnsi="Times New Roman" w:cs="Times New Roman"/>
              <w:sz w:val="24"/>
              <w:szCs w:val="24"/>
            </w:rPr>
            <w:fldChar w:fldCharType="begin"/>
          </w:r>
          <w:r w:rsidR="007509B8">
            <w:rPr>
              <w:rFonts w:ascii="Times New Roman" w:hAnsi="Times New Roman" w:cs="Times New Roman"/>
              <w:sz w:val="24"/>
              <w:szCs w:val="24"/>
            </w:rPr>
            <w:instrText xml:space="preserve"> CITATION Don13 \l 1033 </w:instrText>
          </w:r>
          <w:r w:rsidR="007509B8">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(Donaldson, 2013)</w:t>
          </w:r>
          <w:r w:rsidR="007509B8">
            <w:rPr>
              <w:rFonts w:ascii="Times New Roman" w:hAnsi="Times New Roman" w:cs="Times New Roman"/>
              <w:sz w:val="24"/>
              <w:szCs w:val="24"/>
            </w:rPr>
            <w:fldChar w:fldCharType="end"/>
          </w:r>
        </w:sdtContent>
      </w:sdt>
      <w:r w:rsidR="00304001">
        <w:rPr>
          <w:rFonts w:ascii="Times New Roman" w:hAnsi="Times New Roman" w:cs="Times New Roman"/>
          <w:sz w:val="24"/>
          <w:szCs w:val="24"/>
        </w:rPr>
        <w:t xml:space="preserve">; and ecology </w:t>
      </w:r>
      <w:sdt>
        <w:sdtPr>
          <w:rPr>
            <w:rFonts w:ascii="Times New Roman" w:hAnsi="Times New Roman" w:cs="Times New Roman"/>
            <w:sz w:val="24"/>
            <w:szCs w:val="24"/>
          </w:rPr>
          <w:id w:val="990453666"/>
          <w:citation/>
        </w:sdtPr>
        <w:sdtEndPr/>
        <w:sdtContent>
          <w:r w:rsidR="00304001">
            <w:rPr>
              <w:rFonts w:ascii="Times New Roman" w:hAnsi="Times New Roman" w:cs="Times New Roman"/>
              <w:sz w:val="24"/>
              <w:szCs w:val="24"/>
            </w:rPr>
            <w:fldChar w:fldCharType="begin"/>
          </w:r>
          <w:r w:rsidR="00304001">
            <w:rPr>
              <w:rFonts w:ascii="Times New Roman" w:hAnsi="Times New Roman" w:cs="Times New Roman"/>
              <w:sz w:val="24"/>
              <w:szCs w:val="24"/>
            </w:rPr>
            <w:instrText xml:space="preserve"> CITATION Sho16 \l 1033 </w:instrText>
          </w:r>
          <w:r w:rsidR="00304001">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(Short Gianotti, Getson, Hutyra, &amp; Kittredge, 2016)</w:t>
          </w:r>
          <w:r w:rsidR="00304001">
            <w:rPr>
              <w:rFonts w:ascii="Times New Roman" w:hAnsi="Times New Roman" w:cs="Times New Roman"/>
              <w:sz w:val="24"/>
              <w:szCs w:val="24"/>
            </w:rPr>
            <w:fldChar w:fldCharType="end"/>
          </w:r>
        </w:sdtContent>
      </w:sdt>
      <w:r w:rsidR="00304001">
        <w:rPr>
          <w:rFonts w:ascii="Times New Roman" w:hAnsi="Times New Roman" w:cs="Times New Roman"/>
          <w:sz w:val="24"/>
          <w:szCs w:val="24"/>
        </w:rPr>
        <w:t xml:space="preserve">. </w:t>
      </w:r>
    </w:p>
    <w:p w14:paraId="752BB31D" w14:textId="28019C23" w:rsidR="009F1253" w:rsidRDefault="002A1BD2" w:rsidP="000C1E5B">
      <w:pPr>
        <w:rPr>
          <w:rFonts w:ascii="Times New Roman" w:hAnsi="Times New Roman" w:cs="Times New Roman"/>
          <w:sz w:val="24"/>
          <w:szCs w:val="24"/>
        </w:rPr>
      </w:pPr>
      <w:r>
        <w:rPr>
          <w:rFonts w:ascii="Times New Roman" w:eastAsia="Times New Roman" w:hAnsi="Times New Roman" w:cs="Times New Roman"/>
          <w:sz w:val="24"/>
          <w:szCs w:val="24"/>
        </w:rPr>
        <w:t xml:space="preserve">We considered three options for defining neighborhood. The first option was to define neighborhoods using small areas defined by the Census Bureau, and our candidates were block groups, tracts, and ZCTA’s. The second option was to use the “buffer” approach whereby we define a neighborhood as some distance (e.g., one-quarter mile, one mile) from the AHS respondent’s home </w:t>
      </w:r>
      <w:sdt>
        <w:sdtPr>
          <w:rPr>
            <w:rFonts w:ascii="Times New Roman" w:hAnsi="Times New Roman" w:cs="Times New Roman"/>
            <w:sz w:val="24"/>
            <w:szCs w:val="24"/>
          </w:rPr>
          <w:id w:val="-1897114959"/>
          <w:citation/>
        </w:sdtPr>
        <w:sdtEndPr/>
        <w:sdtContent>
          <w:r w:rsidR="00304001" w:rsidRPr="002A1BD2">
            <w:rPr>
              <w:rFonts w:ascii="Times New Roman" w:hAnsi="Times New Roman" w:cs="Times New Roman"/>
              <w:sz w:val="24"/>
              <w:szCs w:val="24"/>
            </w:rPr>
            <w:fldChar w:fldCharType="begin"/>
          </w:r>
          <w:r w:rsidR="00304001" w:rsidRPr="002A1BD2">
            <w:rPr>
              <w:rFonts w:ascii="Times New Roman" w:hAnsi="Times New Roman" w:cs="Times New Roman"/>
              <w:sz w:val="24"/>
              <w:szCs w:val="24"/>
            </w:rPr>
            <w:instrText xml:space="preserve"> CITATION Don13 \l 1033 </w:instrText>
          </w:r>
          <w:r w:rsidR="00304001" w:rsidRPr="002A1BD2">
            <w:rPr>
              <w:rFonts w:ascii="Times New Roman" w:hAnsi="Times New Roman" w:cs="Times New Roman"/>
              <w:sz w:val="24"/>
              <w:szCs w:val="24"/>
            </w:rPr>
            <w:fldChar w:fldCharType="separate"/>
          </w:r>
          <w:r w:rsidR="006469AA" w:rsidRPr="002A1BD2">
            <w:rPr>
              <w:rFonts w:ascii="Times New Roman" w:hAnsi="Times New Roman" w:cs="Times New Roman"/>
              <w:noProof/>
              <w:sz w:val="24"/>
              <w:szCs w:val="24"/>
            </w:rPr>
            <w:t>(Donaldson, 2013)</w:t>
          </w:r>
          <w:r w:rsidR="00304001" w:rsidRPr="002A1BD2">
            <w:rPr>
              <w:rFonts w:ascii="Times New Roman" w:hAnsi="Times New Roman" w:cs="Times New Roman"/>
              <w:sz w:val="24"/>
              <w:szCs w:val="24"/>
            </w:rPr>
            <w:fldChar w:fldCharType="end"/>
          </w:r>
        </w:sdtContent>
      </w:sdt>
      <w:r w:rsidR="00923E29" w:rsidRPr="002A1BD2">
        <w:rPr>
          <w:rFonts w:ascii="Times New Roman" w:hAnsi="Times New Roman" w:cs="Times New Roman"/>
          <w:sz w:val="24"/>
          <w:szCs w:val="24"/>
        </w:rPr>
        <w:t>. A third</w:t>
      </w:r>
      <w:r w:rsidR="00923E29">
        <w:rPr>
          <w:rFonts w:ascii="Times New Roman" w:hAnsi="Times New Roman" w:cs="Times New Roman"/>
          <w:sz w:val="24"/>
          <w:szCs w:val="24"/>
        </w:rPr>
        <w:t xml:space="preserve"> option was to use some combination of the first two. </w:t>
      </w:r>
    </w:p>
    <w:p w14:paraId="6D1A05A0" w14:textId="4585F474" w:rsidR="00BF294D" w:rsidRDefault="002A1BD2" w:rsidP="000C1E5B">
      <w:pPr>
        <w:rPr>
          <w:rFonts w:ascii="Times New Roman" w:hAnsi="Times New Roman" w:cs="Times New Roman"/>
          <w:sz w:val="24"/>
          <w:szCs w:val="24"/>
        </w:rPr>
      </w:pPr>
      <w:r>
        <w:rPr>
          <w:rFonts w:ascii="Times New Roman" w:eastAsia="Times New Roman" w:hAnsi="Times New Roman" w:cs="Times New Roman"/>
          <w:sz w:val="24"/>
          <w:szCs w:val="24"/>
        </w:rPr>
        <w:t xml:space="preserve">We chose to define a neighborhood using small areas defined by the Census Bureau. In making this decision, we were influenced by three factors. First, and most importantly, we were influenced by the </w:t>
      </w:r>
      <w:r w:rsidR="00A94A48">
        <w:rPr>
          <w:rFonts w:ascii="Times New Roman" w:hAnsi="Times New Roman" w:cs="Times New Roman"/>
          <w:sz w:val="24"/>
          <w:szCs w:val="24"/>
        </w:rPr>
        <w:t xml:space="preserve">discussion in </w:t>
      </w:r>
      <w:r w:rsidR="00502901">
        <w:rPr>
          <w:rFonts w:ascii="Times New Roman" w:hAnsi="Times New Roman" w:cs="Times New Roman"/>
          <w:sz w:val="24"/>
          <w:szCs w:val="24"/>
        </w:rPr>
        <w:t xml:space="preserve">Hipp </w:t>
      </w:r>
      <w:sdt>
        <w:sdtPr>
          <w:rPr>
            <w:rFonts w:ascii="Times New Roman" w:hAnsi="Times New Roman" w:cs="Times New Roman"/>
            <w:sz w:val="24"/>
            <w:szCs w:val="24"/>
          </w:rPr>
          <w:id w:val="1443193462"/>
          <w:citation/>
        </w:sdtPr>
        <w:sdtEndPr/>
        <w:sdtContent>
          <w:r w:rsidR="00502901">
            <w:rPr>
              <w:rFonts w:ascii="Times New Roman" w:hAnsi="Times New Roman" w:cs="Times New Roman"/>
              <w:sz w:val="24"/>
              <w:szCs w:val="24"/>
            </w:rPr>
            <w:fldChar w:fldCharType="begin"/>
          </w:r>
          <w:r w:rsidR="00BF294D">
            <w:rPr>
              <w:rFonts w:ascii="Times New Roman" w:hAnsi="Times New Roman" w:cs="Times New Roman"/>
              <w:sz w:val="24"/>
              <w:szCs w:val="24"/>
            </w:rPr>
            <w:instrText xml:space="preserve">CITATION Hip07 \n  \t  \l 1033 </w:instrText>
          </w:r>
          <w:r w:rsidR="00502901">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(2007)</w:t>
          </w:r>
          <w:r w:rsidR="00502901">
            <w:rPr>
              <w:rFonts w:ascii="Times New Roman" w:hAnsi="Times New Roman" w:cs="Times New Roman"/>
              <w:sz w:val="24"/>
              <w:szCs w:val="24"/>
            </w:rPr>
            <w:fldChar w:fldCharType="end"/>
          </w:r>
        </w:sdtContent>
      </w:sdt>
      <w:r w:rsidR="00BF294D">
        <w:rPr>
          <w:rFonts w:ascii="Times New Roman" w:hAnsi="Times New Roman" w:cs="Times New Roman"/>
          <w:sz w:val="24"/>
          <w:szCs w:val="24"/>
        </w:rPr>
        <w:t>, as summarized by T</w:t>
      </w:r>
      <w:r w:rsidR="00CF0EAF">
        <w:rPr>
          <w:rFonts w:ascii="Times New Roman" w:hAnsi="Times New Roman" w:cs="Times New Roman"/>
          <w:sz w:val="24"/>
          <w:szCs w:val="24"/>
        </w:rPr>
        <w:t>a</w:t>
      </w:r>
      <w:r w:rsidR="00BF294D">
        <w:rPr>
          <w:rFonts w:ascii="Times New Roman" w:hAnsi="Times New Roman" w:cs="Times New Roman"/>
          <w:sz w:val="24"/>
          <w:szCs w:val="24"/>
        </w:rPr>
        <w:t xml:space="preserve">ylor </w:t>
      </w:r>
      <w:sdt>
        <w:sdtPr>
          <w:rPr>
            <w:rFonts w:ascii="Times New Roman" w:hAnsi="Times New Roman" w:cs="Times New Roman"/>
            <w:sz w:val="24"/>
            <w:szCs w:val="24"/>
          </w:rPr>
          <w:id w:val="1539307443"/>
          <w:citation/>
        </w:sdtPr>
        <w:sdtEndPr/>
        <w:sdtContent>
          <w:r w:rsidR="00BF294D">
            <w:rPr>
              <w:rFonts w:ascii="Times New Roman" w:hAnsi="Times New Roman" w:cs="Times New Roman"/>
              <w:sz w:val="24"/>
              <w:szCs w:val="24"/>
            </w:rPr>
            <w:fldChar w:fldCharType="begin"/>
          </w:r>
          <w:r w:rsidR="00BF294D">
            <w:rPr>
              <w:rFonts w:ascii="Times New Roman" w:hAnsi="Times New Roman" w:cs="Times New Roman"/>
              <w:sz w:val="24"/>
              <w:szCs w:val="24"/>
            </w:rPr>
            <w:instrText xml:space="preserve">CITATION Tay12 \n  \t  \l 1033 </w:instrText>
          </w:r>
          <w:r w:rsidR="00BF294D">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(2012)</w:t>
          </w:r>
          <w:r w:rsidR="00BF294D">
            <w:rPr>
              <w:rFonts w:ascii="Times New Roman" w:hAnsi="Times New Roman" w:cs="Times New Roman"/>
              <w:sz w:val="24"/>
              <w:szCs w:val="24"/>
            </w:rPr>
            <w:fldChar w:fldCharType="end"/>
          </w:r>
        </w:sdtContent>
      </w:sdt>
      <w:r w:rsidR="00BF294D">
        <w:rPr>
          <w:rFonts w:ascii="Times New Roman" w:hAnsi="Times New Roman" w:cs="Times New Roman"/>
          <w:sz w:val="24"/>
          <w:szCs w:val="24"/>
        </w:rPr>
        <w:t>:</w:t>
      </w:r>
    </w:p>
    <w:p w14:paraId="0B988BBC" w14:textId="09A50FE4" w:rsidR="00BF294D" w:rsidRPr="004A41A9" w:rsidRDefault="00BF294D" w:rsidP="002A42C2">
      <w:pPr>
        <w:ind w:left="720" w:right="720"/>
        <w:jc w:val="both"/>
        <w:rPr>
          <w:rFonts w:ascii="Times New Roman" w:hAnsi="Times New Roman" w:cs="Times New Roman"/>
          <w:i/>
          <w:iCs/>
          <w:sz w:val="24"/>
          <w:szCs w:val="24"/>
        </w:rPr>
      </w:pPr>
      <w:r w:rsidRPr="004A41A9">
        <w:rPr>
          <w:rFonts w:ascii="Times New Roman" w:hAnsi="Times New Roman" w:cs="Times New Roman"/>
          <w:i/>
          <w:iCs/>
          <w:sz w:val="24"/>
          <w:szCs w:val="24"/>
        </w:rPr>
        <w:t>No single layer of neighborhood is correct for research or policy purposes. Rather, the spatial scale chosen to represent a neighborhood layer should match the spatial scale of the dynamics considered from a policy or research perspective.</w:t>
      </w:r>
    </w:p>
    <w:p w14:paraId="437E659F" w14:textId="77777777" w:rsidR="002A1BD2" w:rsidRDefault="002A1BD2"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the spatial scale of our research topic (how people describe their neighborhoods) is larger than a hyper-local scale (urban block or suburban subdivision) but smaller than a city. At the same time, we acknowledge that neighborhood description may be impacted by the absolute size of a city, especially for smaller cities. </w:t>
      </w:r>
    </w:p>
    <w:p w14:paraId="638E6BED" w14:textId="11A1FB6D" w:rsidR="002A1BD2" w:rsidRDefault="002A1BD2"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factor was computational ease and reproducibility. </w:t>
      </w:r>
      <w:r w:rsidR="007A762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ur </w:t>
      </w:r>
      <w:r w:rsidR="007A7622">
        <w:rPr>
          <w:rFonts w:ascii="Times New Roman" w:eastAsia="Times New Roman" w:hAnsi="Times New Roman" w:cs="Times New Roman"/>
          <w:sz w:val="24"/>
          <w:szCs w:val="24"/>
        </w:rPr>
        <w:t xml:space="preserve">neighborhood-level </w:t>
      </w:r>
      <w:r>
        <w:rPr>
          <w:rFonts w:ascii="Times New Roman" w:eastAsia="Times New Roman" w:hAnsi="Times New Roman" w:cs="Times New Roman"/>
          <w:sz w:val="24"/>
          <w:szCs w:val="24"/>
        </w:rPr>
        <w:t xml:space="preserve">explanatory variables are aggregate estimates from the 5-year ACS. These estimates are available from the Census Bureau and can easily be linked to the AHS and ACS microdata using geographic identifier codes. Creating similar estimates using the buffer approach would have meant creating one or more sets of unique spatial buffers for over 10 million AHS and ACS households, then using those buffers to create aggregate estimates. While technically feasible, such an effort would require significant computational resources. </w:t>
      </w:r>
    </w:p>
    <w:p w14:paraId="5F58C024" w14:textId="66E9E793" w:rsidR="00554E6E" w:rsidRDefault="00554E6E" w:rsidP="002A1BD2">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BF294D">
        <w:rPr>
          <w:rFonts w:ascii="Times New Roman" w:hAnsi="Times New Roman" w:cs="Times New Roman"/>
          <w:sz w:val="24"/>
          <w:szCs w:val="24"/>
        </w:rPr>
        <w:t xml:space="preserve">third </w:t>
      </w:r>
      <w:r>
        <w:rPr>
          <w:rFonts w:ascii="Times New Roman" w:hAnsi="Times New Roman" w:cs="Times New Roman"/>
          <w:sz w:val="24"/>
          <w:szCs w:val="24"/>
        </w:rPr>
        <w:t xml:space="preserve">influencing factor was data quality </w:t>
      </w:r>
      <w:r w:rsidR="00A46738">
        <w:rPr>
          <w:rFonts w:ascii="Times New Roman" w:hAnsi="Times New Roman" w:cs="Times New Roman"/>
          <w:sz w:val="24"/>
          <w:szCs w:val="24"/>
        </w:rPr>
        <w:t xml:space="preserve">and availability </w:t>
      </w:r>
      <w:r>
        <w:rPr>
          <w:rFonts w:ascii="Times New Roman" w:hAnsi="Times New Roman" w:cs="Times New Roman"/>
          <w:sz w:val="24"/>
          <w:szCs w:val="24"/>
        </w:rPr>
        <w:t xml:space="preserve">for the </w:t>
      </w:r>
      <w:r w:rsidR="007820FF">
        <w:rPr>
          <w:rFonts w:ascii="Times New Roman" w:hAnsi="Times New Roman" w:cs="Times New Roman"/>
          <w:sz w:val="24"/>
          <w:szCs w:val="24"/>
        </w:rPr>
        <w:t>explanatory</w:t>
      </w:r>
      <w:r>
        <w:rPr>
          <w:rFonts w:ascii="Times New Roman" w:hAnsi="Times New Roman" w:cs="Times New Roman"/>
          <w:sz w:val="24"/>
          <w:szCs w:val="24"/>
        </w:rPr>
        <w:t xml:space="preserve"> variables.</w:t>
      </w:r>
      <w:r w:rsidR="007A7622">
        <w:rPr>
          <w:rFonts w:ascii="Times New Roman" w:hAnsi="Times New Roman" w:cs="Times New Roman"/>
          <w:sz w:val="24"/>
          <w:szCs w:val="24"/>
        </w:rPr>
        <w:t xml:space="preserve"> </w:t>
      </w:r>
      <w:r w:rsidR="002B453A">
        <w:rPr>
          <w:rFonts w:ascii="Times New Roman" w:hAnsi="Times New Roman" w:cs="Times New Roman"/>
          <w:sz w:val="24"/>
          <w:szCs w:val="24"/>
        </w:rPr>
        <w:t>Researchers</w:t>
      </w:r>
      <w:r>
        <w:rPr>
          <w:rFonts w:ascii="Times New Roman" w:hAnsi="Times New Roman" w:cs="Times New Roman"/>
          <w:sz w:val="24"/>
          <w:szCs w:val="24"/>
        </w:rPr>
        <w:t xml:space="preserve"> have noted that </w:t>
      </w:r>
      <w:r w:rsidR="00A46738">
        <w:rPr>
          <w:rFonts w:ascii="Times New Roman" w:hAnsi="Times New Roman" w:cs="Times New Roman"/>
          <w:sz w:val="24"/>
          <w:szCs w:val="24"/>
        </w:rPr>
        <w:t xml:space="preserve">both tract-level and </w:t>
      </w:r>
      <w:r>
        <w:rPr>
          <w:rFonts w:ascii="Times New Roman" w:hAnsi="Times New Roman" w:cs="Times New Roman"/>
          <w:sz w:val="24"/>
          <w:szCs w:val="24"/>
        </w:rPr>
        <w:t>block group-level ACS estimates contain a large amount of sampling error</w:t>
      </w:r>
      <w:r w:rsidR="001A2E55">
        <w:rPr>
          <w:rFonts w:ascii="Times New Roman" w:hAnsi="Times New Roman" w:cs="Times New Roman"/>
          <w:sz w:val="24"/>
          <w:szCs w:val="24"/>
        </w:rPr>
        <w:t xml:space="preserve"> </w:t>
      </w:r>
      <w:sdt>
        <w:sdtPr>
          <w:rPr>
            <w:rFonts w:ascii="Times New Roman" w:hAnsi="Times New Roman" w:cs="Times New Roman"/>
            <w:sz w:val="24"/>
            <w:szCs w:val="24"/>
          </w:rPr>
          <w:id w:val="500779997"/>
          <w:citation/>
        </w:sdtPr>
        <w:sdtEndPr/>
        <w:sdtContent>
          <w:r w:rsidR="002B453A">
            <w:rPr>
              <w:rFonts w:ascii="Times New Roman" w:hAnsi="Times New Roman" w:cs="Times New Roman"/>
              <w:sz w:val="24"/>
              <w:szCs w:val="24"/>
            </w:rPr>
            <w:fldChar w:fldCharType="begin"/>
          </w:r>
          <w:r w:rsidR="002B453A">
            <w:rPr>
              <w:rFonts w:ascii="Times New Roman" w:hAnsi="Times New Roman" w:cs="Times New Roman"/>
              <w:sz w:val="24"/>
              <w:szCs w:val="24"/>
            </w:rPr>
            <w:instrText xml:space="preserve"> CITATION Spi14 \l 1033 </w:instrText>
          </w:r>
          <w:r w:rsidR="002B453A">
            <w:rPr>
              <w:rFonts w:ascii="Times New Roman" w:hAnsi="Times New Roman" w:cs="Times New Roman"/>
              <w:sz w:val="24"/>
              <w:szCs w:val="24"/>
            </w:rPr>
            <w:fldChar w:fldCharType="separate"/>
          </w:r>
          <w:r w:rsidR="006469AA" w:rsidRPr="006469AA">
            <w:rPr>
              <w:rFonts w:ascii="Times New Roman" w:hAnsi="Times New Roman" w:cs="Times New Roman"/>
              <w:noProof/>
              <w:sz w:val="24"/>
              <w:szCs w:val="24"/>
            </w:rPr>
            <w:t>(Spielman, Folch, &amp; Nagle, 2014)</w:t>
          </w:r>
          <w:r w:rsidR="002B453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2A1BD2">
        <w:rPr>
          <w:rFonts w:ascii="Times New Roman" w:eastAsia="Times New Roman" w:hAnsi="Times New Roman" w:cs="Times New Roman"/>
          <w:sz w:val="24"/>
          <w:szCs w:val="24"/>
        </w:rPr>
        <w:t>Our analysis of the 2017 ACS 5-year estimates revealed that for two aggregate estimates we include as explanatory variables (tract median income and median year built), there are missing values for 1 percent of the tract-level estimates and 3 percent of the block group-level estimates. Our analysis also showed that block group-level margin of error for key estimates (tract median income and median year built) were two to three times as large as tract-level margin of error. Due to data quality and availability issues, we removed block group from consideration.</w:t>
      </w:r>
    </w:p>
    <w:p w14:paraId="0CAC928A" w14:textId="18CA3E5B" w:rsidR="002A1BD2" w:rsidRDefault="002A1BD2" w:rsidP="002A1BD2">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choices were then narrowed to Census tract and ZCTA</w:t>
      </w:r>
      <w:r w:rsidR="00250028">
        <w:rPr>
          <w:rFonts w:ascii="Times New Roman" w:eastAsia="Times New Roman" w:hAnsi="Times New Roman" w:cs="Times New Roman"/>
          <w:sz w:val="24"/>
          <w:szCs w:val="24"/>
        </w:rPr>
        <w:t>, when then made a qualitative choice to use census tracts</w:t>
      </w:r>
      <w:r w:rsidR="00D9793A">
        <w:rPr>
          <w:rFonts w:ascii="Times New Roman" w:eastAsia="Times New Roman" w:hAnsi="Times New Roman" w:cs="Times New Roman"/>
          <w:sz w:val="24"/>
          <w:szCs w:val="24"/>
        </w:rPr>
        <w:t>, as we cite two reasons for our decision</w:t>
      </w:r>
      <w:r w:rsidR="00250028">
        <w:rPr>
          <w:rFonts w:ascii="Times New Roman" w:eastAsia="Times New Roman" w:hAnsi="Times New Roman" w:cs="Times New Roman"/>
          <w:sz w:val="24"/>
          <w:szCs w:val="24"/>
        </w:rPr>
        <w:t xml:space="preserve">. </w:t>
      </w:r>
      <w:r w:rsidR="00D9793A">
        <w:rPr>
          <w:rFonts w:ascii="Times New Roman" w:eastAsia="Times New Roman" w:hAnsi="Times New Roman" w:cs="Times New Roman"/>
          <w:sz w:val="24"/>
          <w:szCs w:val="24"/>
        </w:rPr>
        <w:t>First, we</w:t>
      </w:r>
      <w:r>
        <w:rPr>
          <w:rFonts w:ascii="Times New Roman" w:eastAsia="Times New Roman" w:hAnsi="Times New Roman" w:cs="Times New Roman"/>
          <w:sz w:val="24"/>
          <w:szCs w:val="24"/>
        </w:rPr>
        <w:t xml:space="preserve"> </w:t>
      </w:r>
      <w:r w:rsidR="00D26630">
        <w:rPr>
          <w:rFonts w:ascii="Times New Roman" w:eastAsia="Times New Roman" w:hAnsi="Times New Roman" w:cs="Times New Roman"/>
          <w:sz w:val="24"/>
          <w:szCs w:val="24"/>
        </w:rPr>
        <w:t>believe census</w:t>
      </w:r>
      <w:r>
        <w:rPr>
          <w:rFonts w:ascii="Times New Roman" w:eastAsia="Times New Roman" w:hAnsi="Times New Roman" w:cs="Times New Roman"/>
          <w:sz w:val="24"/>
          <w:szCs w:val="24"/>
        </w:rPr>
        <w:t xml:space="preserve"> tract is a better representation of neighborhood than ZCTA due to their smaller geographic size</w:t>
      </w:r>
      <w:r w:rsidR="00250028">
        <w:rPr>
          <w:rFonts w:ascii="Times New Roman" w:eastAsia="Times New Roman" w:hAnsi="Times New Roman" w:cs="Times New Roman"/>
          <w:sz w:val="24"/>
          <w:szCs w:val="24"/>
        </w:rPr>
        <w:t xml:space="preserve"> – census tracts are, on average, half as large as ZCTAs</w:t>
      </w:r>
      <w:r w:rsidR="00D9793A">
        <w:rPr>
          <w:rFonts w:ascii="Times New Roman" w:eastAsia="Times New Roman" w:hAnsi="Times New Roman" w:cs="Times New Roman"/>
          <w:sz w:val="24"/>
          <w:szCs w:val="24"/>
        </w:rPr>
        <w:t>. Second, we believe census tract is a better representation of neighborhood because tracts are designed to be roughly equal in size as measured by housing unit counts, whereas ZCTAs vary dramatically in housing unit counts, with ZCTAs being much larger in more densely populated areas.</w:t>
      </w:r>
    </w:p>
    <w:p w14:paraId="59515835" w14:textId="1C586EAB" w:rsidR="00880448" w:rsidRDefault="00D74001" w:rsidP="00E760CE">
      <w:pPr>
        <w:spacing w:before="160"/>
        <w:rPr>
          <w:rFonts w:ascii="Times New Roman" w:hAnsi="Times New Roman" w:cs="Times New Roman"/>
          <w:b/>
          <w:sz w:val="24"/>
          <w:szCs w:val="24"/>
        </w:rPr>
      </w:pPr>
      <w:r>
        <w:rPr>
          <w:rFonts w:ascii="Times New Roman" w:hAnsi="Times New Roman" w:cs="Times New Roman"/>
          <w:b/>
          <w:sz w:val="24"/>
          <w:szCs w:val="24"/>
        </w:rPr>
        <w:t>5</w:t>
      </w:r>
      <w:r w:rsidR="00880448">
        <w:rPr>
          <w:rFonts w:ascii="Times New Roman" w:hAnsi="Times New Roman" w:cs="Times New Roman"/>
          <w:b/>
          <w:sz w:val="24"/>
          <w:szCs w:val="24"/>
        </w:rPr>
        <w:t xml:space="preserve">. </w:t>
      </w:r>
      <w:r w:rsidR="008F4320">
        <w:rPr>
          <w:rFonts w:ascii="Times New Roman" w:hAnsi="Times New Roman" w:cs="Times New Roman"/>
          <w:b/>
          <w:sz w:val="24"/>
          <w:szCs w:val="24"/>
        </w:rPr>
        <w:t xml:space="preserve">Step 3: </w:t>
      </w:r>
      <w:r w:rsidR="00880448">
        <w:rPr>
          <w:rFonts w:ascii="Times New Roman" w:hAnsi="Times New Roman" w:cs="Times New Roman"/>
          <w:b/>
          <w:sz w:val="24"/>
          <w:szCs w:val="24"/>
        </w:rPr>
        <w:t>Choosing the Classifi</w:t>
      </w:r>
      <w:r w:rsidR="001417D7">
        <w:rPr>
          <w:rFonts w:ascii="Times New Roman" w:hAnsi="Times New Roman" w:cs="Times New Roman"/>
          <w:b/>
          <w:sz w:val="24"/>
          <w:szCs w:val="24"/>
        </w:rPr>
        <w:t xml:space="preserve">cation </w:t>
      </w:r>
      <w:r w:rsidR="007820FF">
        <w:rPr>
          <w:rFonts w:ascii="Times New Roman" w:hAnsi="Times New Roman" w:cs="Times New Roman"/>
          <w:b/>
          <w:sz w:val="24"/>
          <w:szCs w:val="24"/>
        </w:rPr>
        <w:t>Algorithm</w:t>
      </w:r>
    </w:p>
    <w:p w14:paraId="69975AEA" w14:textId="77777777" w:rsidR="00250028" w:rsidRDefault="00250028" w:rsidP="00ED685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form of our classification model can be represented as:</w:t>
      </w:r>
    </w:p>
    <w:p w14:paraId="651D110B" w14:textId="21C6D80A" w:rsidR="00250028" w:rsidRDefault="00250028" w:rsidP="00ED6852">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Urban,Suburban,Rural</m:t>
              </m:r>
            </m:e>
          </m:d>
          <m:r>
            <w:rPr>
              <w:rFonts w:ascii="Cambria Math" w:eastAsia="Times New Roman" w:hAnsi="Cambria Math" w:cs="Times New Roman"/>
              <w:sz w:val="24"/>
              <w:szCs w:val="24"/>
            </w:rPr>
            <m:t xml:space="preserve"> ~ Regional Characteristics+Neighborhood Characteristics</m:t>
          </m:r>
        </m:oMath>
      </m:oMathPara>
    </w:p>
    <w:p w14:paraId="1C4BC5A8" w14:textId="01EA269A" w:rsidR="00C01965" w:rsidRDefault="00ED6852" w:rsidP="00ED6852">
      <w:pPr>
        <w:rPr>
          <w:rFonts w:ascii="Times New Roman" w:hAnsi="Times New Roman" w:cs="Times New Roman"/>
          <w:sz w:val="24"/>
          <w:szCs w:val="24"/>
        </w:rPr>
      </w:pPr>
      <w:r>
        <w:rPr>
          <w:rFonts w:ascii="Times New Roman" w:eastAsia="Times New Roman" w:hAnsi="Times New Roman" w:cs="Times New Roman"/>
          <w:sz w:val="24"/>
          <w:szCs w:val="24"/>
        </w:rPr>
        <w:t>There are several types of classification algorithms available</w:t>
      </w:r>
      <w:r w:rsidR="00250028">
        <w:rPr>
          <w:rFonts w:ascii="Times New Roman" w:eastAsia="Times New Roman" w:hAnsi="Times New Roman" w:cs="Times New Roman"/>
          <w:sz w:val="24"/>
          <w:szCs w:val="24"/>
        </w:rPr>
        <w:t xml:space="preserve"> to </w:t>
      </w:r>
      <w:r w:rsidR="008F6D2A">
        <w:rPr>
          <w:rFonts w:ascii="Times New Roman" w:eastAsia="Times New Roman" w:hAnsi="Times New Roman" w:cs="Times New Roman"/>
          <w:sz w:val="24"/>
          <w:szCs w:val="24"/>
        </w:rPr>
        <w:t>estimate</w:t>
      </w:r>
      <w:r w:rsidR="00250028">
        <w:rPr>
          <w:rFonts w:ascii="Times New Roman" w:eastAsia="Times New Roman" w:hAnsi="Times New Roman" w:cs="Times New Roman"/>
          <w:sz w:val="24"/>
          <w:szCs w:val="24"/>
        </w:rPr>
        <w:t xml:space="preserve"> our model</w:t>
      </w:r>
      <w:r>
        <w:rPr>
          <w:rFonts w:ascii="Times New Roman" w:eastAsia="Times New Roman" w:hAnsi="Times New Roman" w:cs="Times New Roman"/>
          <w:sz w:val="24"/>
          <w:szCs w:val="24"/>
        </w:rPr>
        <w:t>.</w:t>
      </w:r>
      <w:r w:rsidR="00250028">
        <w:rPr>
          <w:rFonts w:ascii="Times New Roman" w:eastAsia="Times New Roman" w:hAnsi="Times New Roman" w:cs="Times New Roman"/>
          <w:sz w:val="24"/>
          <w:szCs w:val="24"/>
        </w:rPr>
        <w:t xml:space="preserve"> We dismissed from consideration support vector machines and neural networks </w:t>
      </w:r>
      <w:r w:rsidR="000D2850">
        <w:rPr>
          <w:rFonts w:ascii="Times New Roman" w:eastAsia="Times New Roman" w:hAnsi="Times New Roman" w:cs="Times New Roman"/>
          <w:sz w:val="24"/>
          <w:szCs w:val="24"/>
        </w:rPr>
        <w:t>as</w:t>
      </w:r>
      <w:r w:rsidR="00250028">
        <w:rPr>
          <w:rFonts w:ascii="Times New Roman" w:eastAsia="Times New Roman" w:hAnsi="Times New Roman" w:cs="Times New Roman"/>
          <w:sz w:val="24"/>
          <w:szCs w:val="24"/>
        </w:rPr>
        <w:t xml:space="preserve"> they are not well </w:t>
      </w:r>
      <w:r w:rsidR="00E6101A">
        <w:rPr>
          <w:rFonts w:ascii="Times New Roman" w:eastAsia="Times New Roman" w:hAnsi="Times New Roman" w:cs="Times New Roman"/>
          <w:sz w:val="24"/>
          <w:szCs w:val="24"/>
        </w:rPr>
        <w:t>suited to</w:t>
      </w:r>
      <w:r>
        <w:rPr>
          <w:rFonts w:ascii="Times New Roman" w:eastAsia="Times New Roman" w:hAnsi="Times New Roman" w:cs="Times New Roman"/>
          <w:sz w:val="24"/>
          <w:szCs w:val="24"/>
        </w:rPr>
        <w:t xml:space="preserve"> handle mixed-typed input data</w:t>
      </w:r>
      <w:r w:rsidR="00DC58F5">
        <w:rPr>
          <w:rFonts w:ascii="Times New Roman" w:eastAsia="Times New Roman" w:hAnsi="Times New Roman" w:cs="Times New Roman"/>
          <w:sz w:val="24"/>
          <w:szCs w:val="24"/>
        </w:rPr>
        <w:t xml:space="preserve"> (continuous and categorical variables)</w:t>
      </w:r>
      <w:r>
        <w:rPr>
          <w:rFonts w:ascii="Times New Roman" w:eastAsia="Times New Roman" w:hAnsi="Times New Roman" w:cs="Times New Roman"/>
          <w:sz w:val="24"/>
          <w:szCs w:val="24"/>
        </w:rPr>
        <w:t>, large training datasets, and multiclass problems.</w:t>
      </w:r>
      <w:r w:rsidR="00250028">
        <w:rPr>
          <w:rFonts w:ascii="Times New Roman" w:eastAsia="Times New Roman" w:hAnsi="Times New Roman" w:cs="Times New Roman"/>
          <w:sz w:val="24"/>
          <w:szCs w:val="24"/>
        </w:rPr>
        <w:t xml:space="preserve"> </w:t>
      </w:r>
      <w:r w:rsidR="00E6101A">
        <w:rPr>
          <w:rFonts w:ascii="Times New Roman" w:eastAsia="Times New Roman" w:hAnsi="Times New Roman" w:cs="Times New Roman"/>
          <w:sz w:val="24"/>
          <w:szCs w:val="24"/>
        </w:rPr>
        <w:t>We also dismissed m</w:t>
      </w:r>
      <w:r w:rsidR="00E6101A" w:rsidRPr="00E6101A">
        <w:rPr>
          <w:rFonts w:ascii="Times New Roman" w:eastAsia="Times New Roman" w:hAnsi="Times New Roman" w:cs="Times New Roman"/>
          <w:sz w:val="24"/>
          <w:szCs w:val="24"/>
        </w:rPr>
        <w:t>ultinomial logistic regression</w:t>
      </w:r>
      <w:r w:rsidR="00E6101A">
        <w:rPr>
          <w:rFonts w:ascii="Times New Roman" w:eastAsia="Times New Roman" w:hAnsi="Times New Roman" w:cs="Times New Roman"/>
          <w:sz w:val="24"/>
          <w:szCs w:val="24"/>
        </w:rPr>
        <w:t xml:space="preserve"> because our model would violate the </w:t>
      </w:r>
      <w:r w:rsidR="00E6101A" w:rsidRPr="00E6101A">
        <w:rPr>
          <w:rFonts w:ascii="Times New Roman" w:eastAsia="Times New Roman" w:hAnsi="Times New Roman" w:cs="Times New Roman"/>
          <w:sz w:val="24"/>
          <w:szCs w:val="24"/>
        </w:rPr>
        <w:t>independence of irrelevant alternatives</w:t>
      </w:r>
      <w:r w:rsidR="00E6101A">
        <w:rPr>
          <w:rFonts w:ascii="Times New Roman" w:eastAsia="Times New Roman" w:hAnsi="Times New Roman" w:cs="Times New Roman"/>
          <w:sz w:val="24"/>
          <w:szCs w:val="24"/>
        </w:rPr>
        <w:t xml:space="preserve"> assumption. </w:t>
      </w:r>
    </w:p>
    <w:p w14:paraId="3583E700" w14:textId="6C8B23BC" w:rsidR="00250028" w:rsidRDefault="00E6101A" w:rsidP="00954A96">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ED685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narrowed our classification algorithm choice to basic decision tree</w:t>
      </w:r>
      <w:r w:rsidR="00547834">
        <w:rPr>
          <w:rFonts w:ascii="Times New Roman" w:eastAsia="Times New Roman" w:hAnsi="Times New Roman" w:cs="Times New Roman"/>
          <w:sz w:val="24"/>
          <w:szCs w:val="24"/>
        </w:rPr>
        <w:t>s</w:t>
      </w:r>
      <w:r>
        <w:rPr>
          <w:rFonts w:ascii="Times New Roman" w:eastAsia="Times New Roman" w:hAnsi="Times New Roman" w:cs="Times New Roman"/>
          <w:sz w:val="24"/>
          <w:szCs w:val="24"/>
        </w:rPr>
        <w:t>, Ada boosted decision trees, and random forest. We elected to use a r</w:t>
      </w:r>
      <w:r w:rsidR="00ED6852">
        <w:rPr>
          <w:rFonts w:ascii="Times New Roman" w:eastAsia="Times New Roman" w:hAnsi="Times New Roman" w:cs="Times New Roman"/>
          <w:sz w:val="24"/>
          <w:szCs w:val="24"/>
        </w:rPr>
        <w:t xml:space="preserve">andom forest </w:t>
      </w:r>
      <w:r>
        <w:rPr>
          <w:rFonts w:ascii="Times New Roman" w:eastAsia="Times New Roman" w:hAnsi="Times New Roman" w:cs="Times New Roman"/>
          <w:sz w:val="24"/>
          <w:szCs w:val="24"/>
        </w:rPr>
        <w:t>classification algorithm, which</w:t>
      </w:r>
      <w:r w:rsidR="00ED6852">
        <w:rPr>
          <w:rFonts w:ascii="Times New Roman" w:eastAsia="Times New Roman" w:hAnsi="Times New Roman" w:cs="Times New Roman"/>
          <w:color w:val="242729"/>
          <w:sz w:val="24"/>
          <w:szCs w:val="24"/>
        </w:rPr>
        <w:t xml:space="preserve"> is a collection of decision trees in which observations and features are randomly selected to build multiple trees. Results are</w:t>
      </w:r>
      <w:r w:rsidR="000D2850">
        <w:rPr>
          <w:rFonts w:ascii="Times New Roman" w:eastAsia="Times New Roman" w:hAnsi="Times New Roman" w:cs="Times New Roman"/>
          <w:color w:val="242729"/>
          <w:sz w:val="24"/>
          <w:szCs w:val="24"/>
        </w:rPr>
        <w:t xml:space="preserve"> then</w:t>
      </w:r>
      <w:r w:rsidR="00ED6852">
        <w:rPr>
          <w:rFonts w:ascii="Times New Roman" w:eastAsia="Times New Roman" w:hAnsi="Times New Roman" w:cs="Times New Roman"/>
          <w:color w:val="242729"/>
          <w:sz w:val="24"/>
          <w:szCs w:val="24"/>
        </w:rPr>
        <w:t xml:space="preserve"> combined at the end by averaging: each tree chooses the class for a </w:t>
      </w:r>
      <w:r w:rsidR="00ED6852">
        <w:rPr>
          <w:rFonts w:ascii="Times New Roman" w:eastAsia="Times New Roman" w:hAnsi="Times New Roman" w:cs="Times New Roman"/>
          <w:sz w:val="24"/>
          <w:szCs w:val="24"/>
        </w:rPr>
        <w:t>case</w:t>
      </w:r>
      <w:r w:rsidR="00ED6852">
        <w:rPr>
          <w:rFonts w:ascii="Times New Roman" w:eastAsia="Times New Roman" w:hAnsi="Times New Roman" w:cs="Times New Roman"/>
          <w:color w:val="242729"/>
          <w:sz w:val="24"/>
          <w:szCs w:val="24"/>
        </w:rPr>
        <w:t xml:space="preserve"> and the class receiving the most votes is the predicted class for that </w:t>
      </w:r>
      <w:r w:rsidR="00ED6852">
        <w:rPr>
          <w:rFonts w:ascii="Times New Roman" w:eastAsia="Times New Roman" w:hAnsi="Times New Roman" w:cs="Times New Roman"/>
          <w:sz w:val="24"/>
          <w:szCs w:val="24"/>
        </w:rPr>
        <w:t>case</w:t>
      </w:r>
      <w:r w:rsidR="00ED6852">
        <w:rPr>
          <w:rFonts w:ascii="Times New Roman" w:eastAsia="Times New Roman" w:hAnsi="Times New Roman" w:cs="Times New Roman"/>
          <w:color w:val="242729"/>
          <w:sz w:val="24"/>
          <w:szCs w:val="24"/>
        </w:rPr>
        <w:t>.</w:t>
      </w:r>
      <w:r w:rsidR="00ED6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the felt random forest classification algorithm would mitigate problems seen with basic and Ada boosted decision trees</w:t>
      </w:r>
      <w:r w:rsidR="000D2850">
        <w:rPr>
          <w:rFonts w:ascii="Times New Roman" w:eastAsia="Times New Roman" w:hAnsi="Times New Roman" w:cs="Times New Roman"/>
          <w:sz w:val="24"/>
          <w:szCs w:val="24"/>
        </w:rPr>
        <w:t>, such as the overfitting and noisy data</w:t>
      </w:r>
      <w:r>
        <w:rPr>
          <w:rFonts w:ascii="Times New Roman" w:eastAsia="Times New Roman" w:hAnsi="Times New Roman" w:cs="Times New Roman"/>
          <w:sz w:val="24"/>
          <w:szCs w:val="24"/>
        </w:rPr>
        <w:t>.</w:t>
      </w:r>
    </w:p>
    <w:p w14:paraId="335E63DD" w14:textId="4D45F50B" w:rsidR="007A7622" w:rsidRDefault="007A7622" w:rsidP="007A76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two key decisions we made prior to </w:t>
      </w:r>
      <w:r w:rsidR="00453A1E">
        <w:rPr>
          <w:rFonts w:ascii="Times New Roman" w:eastAsia="Times New Roman" w:hAnsi="Times New Roman" w:cs="Times New Roman"/>
          <w:sz w:val="24"/>
          <w:szCs w:val="24"/>
        </w:rPr>
        <w:t xml:space="preserve">running the </w:t>
      </w:r>
      <w:r w:rsidR="00593070">
        <w:rPr>
          <w:rFonts w:ascii="Times New Roman" w:eastAsia="Times New Roman" w:hAnsi="Times New Roman" w:cs="Times New Roman"/>
          <w:sz w:val="24"/>
          <w:szCs w:val="24"/>
        </w:rPr>
        <w:t xml:space="preserve">classification </w:t>
      </w:r>
      <w:r w:rsidR="00453A1E">
        <w:rPr>
          <w:rFonts w:ascii="Times New Roman" w:eastAsia="Times New Roman" w:hAnsi="Times New Roman" w:cs="Times New Roman"/>
          <w:sz w:val="24"/>
          <w:szCs w:val="24"/>
        </w:rPr>
        <w:t>algorithm. First, t</w:t>
      </w:r>
      <w:r>
        <w:rPr>
          <w:rFonts w:ascii="Times New Roman" w:hAnsi="Times New Roman" w:cs="Times New Roman"/>
          <w:sz w:val="24"/>
          <w:szCs w:val="24"/>
        </w:rPr>
        <w:t xml:space="preserve">he AHS data are survey data and analysis of survey data is carried out using survey weights, which ensure the survey data is representative of the whole population being surveyed. At the time of writing, most </w:t>
      </w:r>
      <w:r>
        <w:rPr>
          <w:rFonts w:ascii="Times New Roman" w:eastAsia="Times New Roman" w:hAnsi="Times New Roman" w:cs="Times New Roman"/>
          <w:sz w:val="24"/>
          <w:szCs w:val="24"/>
        </w:rPr>
        <w:t>random forest classification algorithms</w:t>
      </w:r>
      <w:r>
        <w:rPr>
          <w:rFonts w:ascii="Times New Roman" w:hAnsi="Times New Roman" w:cs="Times New Roman"/>
          <w:sz w:val="24"/>
          <w:szCs w:val="24"/>
        </w:rPr>
        <w:t xml:space="preserve"> could not handle survey weights directly. To get around this, we simply multiplied each AHS household by a ratio of its </w:t>
      </w:r>
      <w:r>
        <w:rPr>
          <w:rFonts w:ascii="Times New Roman" w:hAnsi="Times New Roman" w:cs="Times New Roman"/>
          <w:i/>
          <w:sz w:val="24"/>
          <w:szCs w:val="24"/>
        </w:rPr>
        <w:t xml:space="preserve">survey weight </w:t>
      </w:r>
      <w:r w:rsidRPr="00355C0E">
        <w:rPr>
          <w:rFonts w:ascii="Times New Roman" w:hAnsi="Times New Roman" w:cs="Times New Roman"/>
          <w:iCs/>
          <w:sz w:val="24"/>
          <w:szCs w:val="24"/>
        </w:rPr>
        <w:t>divided by 5</w:t>
      </w:r>
      <w:r>
        <w:rPr>
          <w:rFonts w:ascii="Times New Roman" w:hAnsi="Times New Roman" w:cs="Times New Roman"/>
          <w:iCs/>
          <w:sz w:val="24"/>
          <w:szCs w:val="24"/>
        </w:rPr>
        <w:t>00</w:t>
      </w:r>
      <w:r>
        <w:rPr>
          <w:rFonts w:ascii="Times New Roman" w:hAnsi="Times New Roman" w:cs="Times New Roman"/>
          <w:i/>
          <w:sz w:val="24"/>
          <w:szCs w:val="24"/>
        </w:rPr>
        <w:t xml:space="preserve">. </w:t>
      </w:r>
      <w:r>
        <w:rPr>
          <w:rFonts w:ascii="Times New Roman" w:hAnsi="Times New Roman" w:cs="Times New Roman"/>
          <w:iCs/>
          <w:sz w:val="24"/>
          <w:szCs w:val="24"/>
        </w:rPr>
        <w:t xml:space="preserve">For instance, an AHS household with a weight of 2,000 would be turned into 4 </w:t>
      </w:r>
      <w:r>
        <w:rPr>
          <w:rFonts w:ascii="Times New Roman" w:hAnsi="Times New Roman" w:cs="Times New Roman"/>
          <w:iCs/>
          <w:sz w:val="24"/>
          <w:szCs w:val="24"/>
        </w:rPr>
        <w:lastRenderedPageBreak/>
        <w:t xml:space="preserve">households with equal weight. </w:t>
      </w:r>
      <w:r>
        <w:rPr>
          <w:rFonts w:ascii="Times New Roman" w:hAnsi="Times New Roman" w:cs="Times New Roman"/>
          <w:sz w:val="24"/>
          <w:szCs w:val="24"/>
        </w:rPr>
        <w:t>The final AHS dataset used for the classification model had 242,600 rows with each row representing 500 housing units.</w:t>
      </w:r>
      <w:r>
        <w:rPr>
          <w:rStyle w:val="FootnoteReference"/>
          <w:rFonts w:ascii="Times New Roman" w:hAnsi="Times New Roman" w:cs="Times New Roman"/>
          <w:sz w:val="24"/>
          <w:szCs w:val="24"/>
        </w:rPr>
        <w:footnoteReference w:id="6"/>
      </w:r>
    </w:p>
    <w:p w14:paraId="0F7E8E2F" w14:textId="21FBB211" w:rsidR="00453A1E" w:rsidRDefault="00453A1E" w:rsidP="00453A1E">
      <w:pPr>
        <w:rPr>
          <w:rFonts w:ascii="Times New Roman" w:hAnsi="Times New Roman" w:cs="Times New Roman"/>
          <w:sz w:val="24"/>
          <w:szCs w:val="24"/>
        </w:rPr>
      </w:pPr>
      <w:r>
        <w:rPr>
          <w:rFonts w:ascii="Times New Roman" w:hAnsi="Times New Roman" w:cs="Times New Roman"/>
          <w:sz w:val="24"/>
          <w:szCs w:val="24"/>
        </w:rPr>
        <w:t>Second, t</w:t>
      </w:r>
      <w:r>
        <w:rPr>
          <w:rFonts w:ascii="Times New Roman" w:eastAsia="Times New Roman" w:hAnsi="Times New Roman" w:cs="Times New Roman"/>
          <w:sz w:val="24"/>
          <w:szCs w:val="24"/>
        </w:rPr>
        <w:t xml:space="preserve">he random forest classification algorithm has </w:t>
      </w:r>
      <w:r w:rsidR="00593070">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parameter options (e.g., </w:t>
      </w:r>
      <w:r w:rsidRPr="00E626B6">
        <w:rPr>
          <w:rFonts w:ascii="Times New Roman" w:hAnsi="Times New Roman" w:cs="Times New Roman"/>
          <w:sz w:val="24"/>
          <w:szCs w:val="24"/>
        </w:rPr>
        <w:t>max</w:t>
      </w:r>
      <w:r>
        <w:rPr>
          <w:rFonts w:ascii="Times New Roman" w:hAnsi="Times New Roman" w:cs="Times New Roman"/>
          <w:sz w:val="24"/>
          <w:szCs w:val="24"/>
        </w:rPr>
        <w:t>imum</w:t>
      </w:r>
      <w:r w:rsidRPr="00E626B6">
        <w:rPr>
          <w:rFonts w:ascii="Times New Roman" w:hAnsi="Times New Roman" w:cs="Times New Roman"/>
          <w:sz w:val="24"/>
          <w:szCs w:val="24"/>
        </w:rPr>
        <w:t xml:space="preserve"> depth</w:t>
      </w:r>
      <w:r>
        <w:rPr>
          <w:rFonts w:ascii="Times New Roman" w:hAnsi="Times New Roman" w:cs="Times New Roman"/>
          <w:sz w:val="24"/>
          <w:szCs w:val="24"/>
        </w:rPr>
        <w:t>,</w:t>
      </w:r>
      <w:r w:rsidRPr="00E626B6">
        <w:rPr>
          <w:rFonts w:ascii="Times New Roman" w:hAnsi="Times New Roman" w:cs="Times New Roman"/>
          <w:sz w:val="24"/>
          <w:szCs w:val="24"/>
        </w:rPr>
        <w:t xml:space="preserve"> max</w:t>
      </w:r>
      <w:r>
        <w:rPr>
          <w:rFonts w:ascii="Times New Roman" w:hAnsi="Times New Roman" w:cs="Times New Roman"/>
          <w:sz w:val="24"/>
          <w:szCs w:val="24"/>
        </w:rPr>
        <w:t>imum</w:t>
      </w:r>
      <w:r w:rsidRPr="00E626B6">
        <w:rPr>
          <w:rFonts w:ascii="Times New Roman" w:hAnsi="Times New Roman" w:cs="Times New Roman"/>
          <w:sz w:val="24"/>
          <w:szCs w:val="24"/>
        </w:rPr>
        <w:t xml:space="preserve"> leaf nodes</w:t>
      </w:r>
      <w:r>
        <w:rPr>
          <w:rFonts w:ascii="Times New Roman" w:hAnsi="Times New Roman" w:cs="Times New Roman"/>
          <w:sz w:val="24"/>
          <w:szCs w:val="24"/>
        </w:rPr>
        <w:t xml:space="preserve">, etc.). With </w:t>
      </w:r>
      <w:r w:rsidRPr="00E626B6">
        <w:rPr>
          <w:rFonts w:ascii="Times New Roman" w:hAnsi="Times New Roman" w:cs="Times New Roman"/>
          <w:sz w:val="24"/>
          <w:szCs w:val="24"/>
        </w:rPr>
        <w:t xml:space="preserve">no a priori assumptions </w:t>
      </w:r>
      <w:r>
        <w:rPr>
          <w:rFonts w:ascii="Times New Roman" w:hAnsi="Times New Roman" w:cs="Times New Roman"/>
          <w:sz w:val="24"/>
          <w:szCs w:val="24"/>
        </w:rPr>
        <w:t>for the values of the algorithm</w:t>
      </w:r>
      <w:r w:rsidR="00593070">
        <w:rPr>
          <w:rFonts w:ascii="Times New Roman" w:hAnsi="Times New Roman" w:cs="Times New Roman"/>
          <w:sz w:val="24"/>
          <w:szCs w:val="24"/>
        </w:rPr>
        <w:t>’s parameters</w:t>
      </w:r>
      <w:r>
        <w:rPr>
          <w:rFonts w:ascii="Times New Roman" w:hAnsi="Times New Roman" w:cs="Times New Roman"/>
          <w:sz w:val="24"/>
          <w:szCs w:val="24"/>
        </w:rPr>
        <w:t>, we used a</w:t>
      </w:r>
      <w:r w:rsidRPr="00E626B6">
        <w:rPr>
          <w:rFonts w:ascii="Times New Roman" w:hAnsi="Times New Roman" w:cs="Times New Roman"/>
          <w:sz w:val="24"/>
          <w:szCs w:val="24"/>
        </w:rPr>
        <w:t xml:space="preserve"> hyperparameter optimization</w:t>
      </w:r>
      <w:r>
        <w:rPr>
          <w:rFonts w:ascii="Times New Roman" w:hAnsi="Times New Roman" w:cs="Times New Roman"/>
          <w:sz w:val="24"/>
          <w:szCs w:val="24"/>
        </w:rPr>
        <w:t xml:space="preserve"> approach whereby we searched for the best </w:t>
      </w:r>
      <w:r w:rsidRPr="00E626B6">
        <w:rPr>
          <w:rFonts w:ascii="Times New Roman" w:hAnsi="Times New Roman" w:cs="Times New Roman"/>
          <w:sz w:val="24"/>
          <w:szCs w:val="24"/>
        </w:rPr>
        <w:t>parameters</w:t>
      </w:r>
      <w:r>
        <w:rPr>
          <w:rFonts w:ascii="Times New Roman" w:hAnsi="Times New Roman" w:cs="Times New Roman"/>
          <w:sz w:val="24"/>
          <w:szCs w:val="24"/>
        </w:rPr>
        <w:t xml:space="preserve"> using </w:t>
      </w:r>
      <w:r w:rsidRPr="0020193E">
        <w:rPr>
          <w:rFonts w:ascii="Times New Roman" w:hAnsi="Times New Roman" w:cs="Times New Roman"/>
          <w:sz w:val="24"/>
          <w:szCs w:val="24"/>
        </w:rPr>
        <w:t>150</w:t>
      </w:r>
      <w:r>
        <w:rPr>
          <w:rFonts w:ascii="Times New Roman" w:hAnsi="Times New Roman" w:cs="Times New Roman"/>
          <w:sz w:val="24"/>
          <w:szCs w:val="24"/>
        </w:rPr>
        <w:t xml:space="preserve"> random iterations across a grid </w:t>
      </w:r>
      <w:r w:rsidRPr="0020193E">
        <w:rPr>
          <w:rFonts w:ascii="Times New Roman" w:hAnsi="Times New Roman" w:cs="Times New Roman"/>
          <w:sz w:val="24"/>
          <w:szCs w:val="24"/>
        </w:rPr>
        <w:t xml:space="preserve">of parameter </w:t>
      </w:r>
      <w:r>
        <w:rPr>
          <w:rFonts w:ascii="Times New Roman" w:hAnsi="Times New Roman" w:cs="Times New Roman"/>
          <w:sz w:val="24"/>
          <w:szCs w:val="24"/>
        </w:rPr>
        <w:t>values.</w:t>
      </w:r>
      <w:r w:rsidRPr="0020193E">
        <w:rPr>
          <w:rFonts w:ascii="Times New Roman" w:hAnsi="Times New Roman" w:cs="Times New Roman"/>
          <w:sz w:val="24"/>
          <w:szCs w:val="24"/>
        </w:rPr>
        <w:t xml:space="preserve"> </w:t>
      </w:r>
      <w:r>
        <w:rPr>
          <w:rFonts w:ascii="Times New Roman" w:hAnsi="Times New Roman" w:cs="Times New Roman"/>
          <w:sz w:val="24"/>
          <w:szCs w:val="24"/>
        </w:rPr>
        <w:t>The best parameters were</w:t>
      </w:r>
      <w:r w:rsidRPr="0020193E">
        <w:rPr>
          <w:rFonts w:ascii="Times New Roman" w:hAnsi="Times New Roman" w:cs="Times New Roman"/>
          <w:sz w:val="24"/>
          <w:szCs w:val="24"/>
        </w:rPr>
        <w:t xml:space="preserve"> </w:t>
      </w:r>
      <w:r>
        <w:rPr>
          <w:rFonts w:ascii="Times New Roman" w:hAnsi="Times New Roman" w:cs="Times New Roman"/>
          <w:sz w:val="24"/>
          <w:szCs w:val="24"/>
        </w:rPr>
        <w:t>those</w:t>
      </w:r>
      <w:r w:rsidRPr="0020193E">
        <w:rPr>
          <w:rFonts w:ascii="Times New Roman" w:hAnsi="Times New Roman" w:cs="Times New Roman"/>
          <w:sz w:val="24"/>
          <w:szCs w:val="24"/>
        </w:rPr>
        <w:t xml:space="preserve"> resulting in the highest F1-macro score.</w:t>
      </w:r>
      <w:r w:rsidRPr="001157DC">
        <w:rPr>
          <w:rStyle w:val="FootnoteReference"/>
          <w:rFonts w:ascii="Times New Roman" w:hAnsi="Times New Roman" w:cs="Times New Roman"/>
          <w:sz w:val="24"/>
          <w:szCs w:val="24"/>
        </w:rPr>
        <w:footnoteReference w:id="7"/>
      </w:r>
      <w:r w:rsidRPr="0020193E">
        <w:rPr>
          <w:rFonts w:ascii="Times New Roman" w:hAnsi="Times New Roman" w:cs="Times New Roman"/>
          <w:sz w:val="24"/>
          <w:szCs w:val="24"/>
        </w:rPr>
        <w:t xml:space="preserve"> The </w:t>
      </w:r>
      <w:r>
        <w:rPr>
          <w:rFonts w:ascii="Times New Roman" w:eastAsia="Times New Roman" w:hAnsi="Times New Roman" w:cs="Times New Roman"/>
          <w:sz w:val="24"/>
          <w:szCs w:val="24"/>
        </w:rPr>
        <w:t>random forest classification algorithm</w:t>
      </w:r>
      <w:r w:rsidRPr="0020193E">
        <w:rPr>
          <w:rFonts w:ascii="Times New Roman" w:hAnsi="Times New Roman" w:cs="Times New Roman"/>
          <w:sz w:val="24"/>
          <w:szCs w:val="24"/>
        </w:rPr>
        <w:t xml:space="preserve"> was then re-run using </w:t>
      </w:r>
      <w:r>
        <w:rPr>
          <w:rFonts w:ascii="Times New Roman" w:hAnsi="Times New Roman" w:cs="Times New Roman"/>
          <w:sz w:val="24"/>
          <w:szCs w:val="24"/>
        </w:rPr>
        <w:t>those</w:t>
      </w:r>
      <w:r w:rsidRPr="0020193E">
        <w:rPr>
          <w:rFonts w:ascii="Times New Roman" w:hAnsi="Times New Roman" w:cs="Times New Roman"/>
          <w:sz w:val="24"/>
          <w:szCs w:val="24"/>
        </w:rPr>
        <w:t xml:space="preserve"> parameters.</w:t>
      </w:r>
      <w:r>
        <w:rPr>
          <w:rFonts w:ascii="Times New Roman" w:hAnsi="Times New Roman" w:cs="Times New Roman"/>
          <w:sz w:val="24"/>
          <w:szCs w:val="24"/>
        </w:rPr>
        <w:t xml:space="preserve"> </w:t>
      </w:r>
    </w:p>
    <w:p w14:paraId="0A268182" w14:textId="2C28DFF1" w:rsidR="006B2A7A" w:rsidRDefault="006B2A7A" w:rsidP="00954A96">
      <w:pPr>
        <w:spacing w:before="160"/>
        <w:rPr>
          <w:rFonts w:ascii="Times New Roman" w:hAnsi="Times New Roman" w:cs="Times New Roman"/>
          <w:i/>
          <w:iCs/>
          <w:sz w:val="24"/>
          <w:szCs w:val="24"/>
        </w:rPr>
      </w:pPr>
      <w:r>
        <w:rPr>
          <w:rFonts w:ascii="Times New Roman" w:hAnsi="Times New Roman" w:cs="Times New Roman"/>
          <w:b/>
          <w:sz w:val="24"/>
          <w:szCs w:val="24"/>
        </w:rPr>
        <w:t xml:space="preserve">6. </w:t>
      </w:r>
      <w:r w:rsidR="008F4320">
        <w:rPr>
          <w:rFonts w:ascii="Times New Roman" w:hAnsi="Times New Roman" w:cs="Times New Roman"/>
          <w:b/>
          <w:sz w:val="24"/>
          <w:szCs w:val="24"/>
        </w:rPr>
        <w:t xml:space="preserve">Step 4: </w:t>
      </w:r>
      <w:r w:rsidR="00AE3ACB">
        <w:rPr>
          <w:rFonts w:ascii="Times New Roman" w:hAnsi="Times New Roman" w:cs="Times New Roman"/>
          <w:b/>
          <w:sz w:val="24"/>
          <w:szCs w:val="24"/>
        </w:rPr>
        <w:t>Model</w:t>
      </w:r>
      <w:r w:rsidR="00E6101A">
        <w:rPr>
          <w:rFonts w:ascii="Times New Roman" w:hAnsi="Times New Roman" w:cs="Times New Roman"/>
          <w:b/>
          <w:sz w:val="24"/>
          <w:szCs w:val="24"/>
        </w:rPr>
        <w:t xml:space="preserve"> </w:t>
      </w:r>
      <w:r w:rsidR="00263035">
        <w:rPr>
          <w:rFonts w:ascii="Times New Roman" w:hAnsi="Times New Roman" w:cs="Times New Roman"/>
          <w:b/>
          <w:sz w:val="24"/>
          <w:szCs w:val="24"/>
        </w:rPr>
        <w:t>Performance and Res</w:t>
      </w:r>
      <w:r>
        <w:rPr>
          <w:rFonts w:ascii="Times New Roman" w:hAnsi="Times New Roman" w:cs="Times New Roman"/>
          <w:b/>
          <w:sz w:val="24"/>
          <w:szCs w:val="24"/>
        </w:rPr>
        <w:t>ults</w:t>
      </w:r>
    </w:p>
    <w:p w14:paraId="54716462" w14:textId="08DD9A7B" w:rsidR="00EA3761" w:rsidRDefault="00EA3761" w:rsidP="004709A5">
      <w:pPr>
        <w:rPr>
          <w:rFonts w:ascii="Times New Roman" w:hAnsi="Times New Roman" w:cs="Times New Roman"/>
          <w:sz w:val="24"/>
          <w:szCs w:val="24"/>
        </w:rPr>
      </w:pPr>
      <w:r>
        <w:rPr>
          <w:rFonts w:ascii="Times New Roman" w:hAnsi="Times New Roman" w:cs="Times New Roman"/>
          <w:i/>
          <w:iCs/>
          <w:sz w:val="24"/>
          <w:szCs w:val="24"/>
        </w:rPr>
        <w:t xml:space="preserve">6.1 Technical Aspects of Modeling </w:t>
      </w:r>
      <w:r w:rsidR="00453A1E">
        <w:rPr>
          <w:rFonts w:ascii="Times New Roman" w:hAnsi="Times New Roman" w:cs="Times New Roman"/>
          <w:i/>
          <w:iCs/>
          <w:sz w:val="24"/>
          <w:szCs w:val="24"/>
        </w:rPr>
        <w:t>Performance</w:t>
      </w:r>
      <w:r>
        <w:rPr>
          <w:rFonts w:ascii="Times New Roman" w:hAnsi="Times New Roman" w:cs="Times New Roman"/>
          <w:sz w:val="24"/>
          <w:szCs w:val="24"/>
        </w:rPr>
        <w:t xml:space="preserve"> </w:t>
      </w:r>
    </w:p>
    <w:p w14:paraId="0AE9177F" w14:textId="308F1286" w:rsidR="00263035" w:rsidRDefault="005428D7" w:rsidP="004709A5">
      <w:pPr>
        <w:rPr>
          <w:rFonts w:ascii="Times New Roman" w:hAnsi="Times New Roman" w:cs="Times New Roman"/>
          <w:sz w:val="24"/>
          <w:szCs w:val="24"/>
        </w:rPr>
      </w:pPr>
      <w:r>
        <w:rPr>
          <w:rFonts w:ascii="Times New Roman" w:eastAsia="Times New Roman" w:hAnsi="Times New Roman" w:cs="Times New Roman"/>
          <w:sz w:val="24"/>
          <w:szCs w:val="24"/>
        </w:rPr>
        <w:t xml:space="preserve">To measure the performance of our classification model, we used </w:t>
      </w:r>
      <w:r w:rsidR="009308B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263035">
        <w:rPr>
          <w:rFonts w:ascii="Times New Roman" w:eastAsia="Times New Roman" w:hAnsi="Times New Roman" w:cs="Times New Roman"/>
          <w:sz w:val="24"/>
          <w:szCs w:val="24"/>
        </w:rPr>
        <w:t>cross-validation</w:t>
      </w:r>
      <w:r>
        <w:rPr>
          <w:rFonts w:ascii="Times New Roman" w:eastAsia="Times New Roman" w:hAnsi="Times New Roman" w:cs="Times New Roman"/>
          <w:sz w:val="24"/>
          <w:szCs w:val="24"/>
        </w:rPr>
        <w:t xml:space="preserve"> approach</w:t>
      </w:r>
      <w:r w:rsidR="002630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Specifically, w</w:t>
      </w:r>
      <w:r w:rsidR="00263035">
        <w:rPr>
          <w:rFonts w:ascii="Times New Roman" w:eastAsia="Times New Roman" w:hAnsi="Times New Roman" w:cs="Times New Roman"/>
          <w:sz w:val="24"/>
          <w:szCs w:val="24"/>
        </w:rPr>
        <w:t xml:space="preserve">e designated two-thirds </w:t>
      </w:r>
      <w:r w:rsidR="00E626B6">
        <w:rPr>
          <w:rFonts w:ascii="Times New Roman" w:eastAsia="Times New Roman" w:hAnsi="Times New Roman" w:cs="Times New Roman"/>
          <w:sz w:val="24"/>
          <w:szCs w:val="24"/>
        </w:rPr>
        <w:t>(16</w:t>
      </w:r>
      <w:r w:rsidR="009C6747">
        <w:rPr>
          <w:rFonts w:ascii="Times New Roman" w:eastAsia="Times New Roman" w:hAnsi="Times New Roman" w:cs="Times New Roman"/>
          <w:sz w:val="24"/>
          <w:szCs w:val="24"/>
        </w:rPr>
        <w:t>1</w:t>
      </w:r>
      <w:r w:rsidR="00E626B6">
        <w:rPr>
          <w:rFonts w:ascii="Times New Roman" w:eastAsia="Times New Roman" w:hAnsi="Times New Roman" w:cs="Times New Roman"/>
          <w:sz w:val="24"/>
          <w:szCs w:val="24"/>
        </w:rPr>
        <w:t>,</w:t>
      </w:r>
      <w:r w:rsidR="009C6747">
        <w:rPr>
          <w:rFonts w:ascii="Times New Roman" w:eastAsia="Times New Roman" w:hAnsi="Times New Roman" w:cs="Times New Roman"/>
          <w:sz w:val="24"/>
          <w:szCs w:val="24"/>
        </w:rPr>
        <w:t>8</w:t>
      </w:r>
      <w:r w:rsidR="00E626B6">
        <w:rPr>
          <w:rFonts w:ascii="Times New Roman" w:eastAsia="Times New Roman" w:hAnsi="Times New Roman" w:cs="Times New Roman"/>
          <w:sz w:val="24"/>
          <w:szCs w:val="24"/>
        </w:rPr>
        <w:t xml:space="preserve">00) </w:t>
      </w:r>
      <w:r w:rsidR="00263035">
        <w:rPr>
          <w:rFonts w:ascii="Times New Roman" w:eastAsia="Times New Roman" w:hAnsi="Times New Roman" w:cs="Times New Roman"/>
          <w:sz w:val="24"/>
          <w:szCs w:val="24"/>
        </w:rPr>
        <w:t>of the AHS data</w:t>
      </w:r>
      <w:r w:rsidR="00E626B6">
        <w:rPr>
          <w:rFonts w:ascii="Times New Roman" w:eastAsia="Times New Roman" w:hAnsi="Times New Roman" w:cs="Times New Roman"/>
          <w:sz w:val="24"/>
          <w:szCs w:val="24"/>
        </w:rPr>
        <w:t xml:space="preserve"> </w:t>
      </w:r>
      <w:r w:rsidR="00263035">
        <w:rPr>
          <w:rFonts w:ascii="Times New Roman" w:eastAsia="Times New Roman" w:hAnsi="Times New Roman" w:cs="Times New Roman"/>
          <w:sz w:val="24"/>
          <w:szCs w:val="24"/>
        </w:rPr>
        <w:t xml:space="preserve">for training and one-third </w:t>
      </w:r>
      <w:r w:rsidR="00E626B6">
        <w:rPr>
          <w:rFonts w:ascii="Times New Roman" w:eastAsia="Times New Roman" w:hAnsi="Times New Roman" w:cs="Times New Roman"/>
          <w:sz w:val="24"/>
          <w:szCs w:val="24"/>
        </w:rPr>
        <w:t>(80,</w:t>
      </w:r>
      <w:r w:rsidR="009C6747">
        <w:rPr>
          <w:rFonts w:ascii="Times New Roman" w:eastAsia="Times New Roman" w:hAnsi="Times New Roman" w:cs="Times New Roman"/>
          <w:sz w:val="24"/>
          <w:szCs w:val="24"/>
        </w:rPr>
        <w:t>8</w:t>
      </w:r>
      <w:r w:rsidR="00E626B6">
        <w:rPr>
          <w:rFonts w:ascii="Times New Roman" w:eastAsia="Times New Roman" w:hAnsi="Times New Roman" w:cs="Times New Roman"/>
          <w:sz w:val="24"/>
          <w:szCs w:val="24"/>
        </w:rPr>
        <w:t xml:space="preserve">00) </w:t>
      </w:r>
      <w:r w:rsidR="00263035">
        <w:rPr>
          <w:rFonts w:ascii="Times New Roman" w:eastAsia="Times New Roman" w:hAnsi="Times New Roman" w:cs="Times New Roman"/>
          <w:sz w:val="24"/>
          <w:szCs w:val="24"/>
        </w:rPr>
        <w:t>for cross-validation testing</w:t>
      </w:r>
      <w:r w:rsidR="00263035">
        <w:rPr>
          <w:rFonts w:ascii="Times New Roman" w:hAnsi="Times New Roman" w:cs="Times New Roman"/>
          <w:sz w:val="24"/>
          <w:szCs w:val="24"/>
        </w:rPr>
        <w:t>.</w:t>
      </w:r>
      <w:r w:rsidR="009C6747">
        <w:rPr>
          <w:rFonts w:ascii="Times New Roman" w:hAnsi="Times New Roman" w:cs="Times New Roman"/>
          <w:sz w:val="24"/>
          <w:szCs w:val="24"/>
        </w:rPr>
        <w:t xml:space="preserve"> </w:t>
      </w:r>
      <w:r w:rsidR="009C6747" w:rsidRPr="009C6747">
        <w:rPr>
          <w:rFonts w:ascii="Times New Roman" w:hAnsi="Times New Roman" w:cs="Times New Roman"/>
          <w:sz w:val="24"/>
          <w:szCs w:val="24"/>
        </w:rPr>
        <w:t>For th</w:t>
      </w:r>
      <w:r w:rsidR="009C6747">
        <w:rPr>
          <w:rFonts w:ascii="Times New Roman" w:hAnsi="Times New Roman" w:cs="Times New Roman"/>
          <w:sz w:val="24"/>
          <w:szCs w:val="24"/>
        </w:rPr>
        <w:t>e</w:t>
      </w:r>
      <w:r w:rsidR="009C6747" w:rsidRPr="009C6747">
        <w:rPr>
          <w:rFonts w:ascii="Times New Roman" w:hAnsi="Times New Roman" w:cs="Times New Roman"/>
          <w:sz w:val="24"/>
          <w:szCs w:val="24"/>
        </w:rPr>
        <w:t xml:space="preserve"> split, we stratified by the description of neighborhood. This ensured we had </w:t>
      </w:r>
      <w:r w:rsidR="009C6747">
        <w:rPr>
          <w:rFonts w:ascii="Times New Roman" w:hAnsi="Times New Roman" w:cs="Times New Roman"/>
          <w:sz w:val="24"/>
          <w:szCs w:val="24"/>
        </w:rPr>
        <w:t>equal percentages</w:t>
      </w:r>
      <w:r w:rsidR="009C6747" w:rsidRPr="009C6747">
        <w:rPr>
          <w:rFonts w:ascii="Times New Roman" w:hAnsi="Times New Roman" w:cs="Times New Roman"/>
          <w:sz w:val="24"/>
          <w:szCs w:val="24"/>
        </w:rPr>
        <w:t xml:space="preserve"> of rural, suburban, and urban AHS cases in the </w:t>
      </w:r>
      <w:r w:rsidR="009C6747">
        <w:rPr>
          <w:rFonts w:ascii="Times New Roman" w:hAnsi="Times New Roman" w:cs="Times New Roman"/>
          <w:sz w:val="24"/>
          <w:szCs w:val="24"/>
        </w:rPr>
        <w:t xml:space="preserve">training and </w:t>
      </w:r>
      <w:r w:rsidR="009C6747" w:rsidRPr="009C6747">
        <w:rPr>
          <w:rFonts w:ascii="Times New Roman" w:hAnsi="Times New Roman" w:cs="Times New Roman"/>
          <w:sz w:val="24"/>
          <w:szCs w:val="24"/>
        </w:rPr>
        <w:t>testing data</w:t>
      </w:r>
      <w:r w:rsidR="009C6747">
        <w:rPr>
          <w:rFonts w:ascii="Times New Roman" w:hAnsi="Times New Roman" w:cs="Times New Roman"/>
          <w:sz w:val="24"/>
          <w:szCs w:val="24"/>
        </w:rPr>
        <w:t>.</w:t>
      </w:r>
    </w:p>
    <w:p w14:paraId="3F73024C" w14:textId="4FDCF4CB" w:rsidR="005428D7" w:rsidRDefault="005428D7" w:rsidP="005428D7">
      <w:pPr>
        <w:rPr>
          <w:rFonts w:ascii="Times New Roman" w:hAnsi="Times New Roman" w:cs="Times New Roman"/>
          <w:sz w:val="24"/>
          <w:szCs w:val="24"/>
        </w:rPr>
      </w:pPr>
      <w:r>
        <w:rPr>
          <w:rFonts w:ascii="Times New Roman" w:hAnsi="Times New Roman" w:cs="Times New Roman"/>
          <w:sz w:val="24"/>
          <w:szCs w:val="24"/>
        </w:rPr>
        <w:t xml:space="preserve">The </w:t>
      </w:r>
      <w:r w:rsidR="00453A1E">
        <w:rPr>
          <w:rFonts w:ascii="Times New Roman" w:hAnsi="Times New Roman" w:cs="Times New Roman"/>
          <w:sz w:val="24"/>
          <w:szCs w:val="24"/>
        </w:rPr>
        <w:t xml:space="preserve">output of </w:t>
      </w:r>
      <w:r>
        <w:rPr>
          <w:rFonts w:ascii="Times New Roman" w:hAnsi="Times New Roman" w:cs="Times New Roman"/>
          <w:sz w:val="24"/>
          <w:szCs w:val="24"/>
        </w:rPr>
        <w:t xml:space="preserve">the random forest classification algorithm </w:t>
      </w:r>
      <w:r w:rsidR="006D5234">
        <w:rPr>
          <w:rFonts w:ascii="Times New Roman" w:hAnsi="Times New Roman" w:cs="Times New Roman"/>
          <w:sz w:val="24"/>
          <w:szCs w:val="24"/>
        </w:rPr>
        <w:t xml:space="preserve">is a complex set of rules </w:t>
      </w:r>
      <w:r w:rsidR="00453A1E">
        <w:rPr>
          <w:rFonts w:ascii="Times New Roman" w:hAnsi="Times New Roman" w:cs="Times New Roman"/>
          <w:sz w:val="24"/>
          <w:szCs w:val="24"/>
        </w:rPr>
        <w:t xml:space="preserve">that we </w:t>
      </w:r>
      <w:r w:rsidR="006D5234">
        <w:rPr>
          <w:rFonts w:ascii="Times New Roman" w:hAnsi="Times New Roman" w:cs="Times New Roman"/>
          <w:sz w:val="24"/>
          <w:szCs w:val="24"/>
        </w:rPr>
        <w:t xml:space="preserve">refer to as the </w:t>
      </w:r>
      <w:r w:rsidR="006D5234" w:rsidRPr="00453A1E">
        <w:rPr>
          <w:rFonts w:ascii="Times New Roman" w:hAnsi="Times New Roman" w:cs="Times New Roman"/>
          <w:sz w:val="24"/>
          <w:szCs w:val="24"/>
        </w:rPr>
        <w:t>AHS-based classifier</w:t>
      </w:r>
      <w:r w:rsidR="006D5234">
        <w:rPr>
          <w:rFonts w:ascii="Times New Roman" w:hAnsi="Times New Roman" w:cs="Times New Roman"/>
          <w:sz w:val="24"/>
          <w:szCs w:val="24"/>
        </w:rPr>
        <w:t xml:space="preserve">. The </w:t>
      </w:r>
      <w:r w:rsidR="006D5234" w:rsidRPr="006D5234">
        <w:rPr>
          <w:rFonts w:ascii="Times New Roman" w:hAnsi="Times New Roman" w:cs="Times New Roman"/>
          <w:sz w:val="24"/>
          <w:szCs w:val="24"/>
        </w:rPr>
        <w:t>AHS-based classifier</w:t>
      </w:r>
      <w:r w:rsidR="006D5234">
        <w:rPr>
          <w:rFonts w:ascii="Times New Roman" w:hAnsi="Times New Roman" w:cs="Times New Roman"/>
          <w:sz w:val="24"/>
          <w:szCs w:val="24"/>
        </w:rPr>
        <w:t xml:space="preserve"> is then </w:t>
      </w:r>
      <w:r>
        <w:rPr>
          <w:rFonts w:ascii="Times New Roman" w:hAnsi="Times New Roman" w:cs="Times New Roman"/>
          <w:sz w:val="24"/>
          <w:szCs w:val="24"/>
        </w:rPr>
        <w:t xml:space="preserve">applied to </w:t>
      </w:r>
      <w:r w:rsidR="0082540D">
        <w:rPr>
          <w:rFonts w:ascii="Times New Roman" w:hAnsi="Times New Roman" w:cs="Times New Roman"/>
          <w:sz w:val="24"/>
          <w:szCs w:val="24"/>
        </w:rPr>
        <w:t xml:space="preserve">both </w:t>
      </w:r>
      <w:r>
        <w:rPr>
          <w:rFonts w:ascii="Times New Roman" w:hAnsi="Times New Roman" w:cs="Times New Roman"/>
          <w:sz w:val="24"/>
          <w:szCs w:val="24"/>
        </w:rPr>
        <w:t xml:space="preserve">the </w:t>
      </w:r>
      <w:r w:rsidR="0082540D">
        <w:rPr>
          <w:rFonts w:ascii="Times New Roman" w:hAnsi="Times New Roman" w:cs="Times New Roman"/>
          <w:sz w:val="24"/>
          <w:szCs w:val="24"/>
        </w:rPr>
        <w:t xml:space="preserve">training data and the </w:t>
      </w:r>
      <w:r>
        <w:rPr>
          <w:rFonts w:ascii="Times New Roman" w:hAnsi="Times New Roman" w:cs="Times New Roman"/>
          <w:sz w:val="24"/>
          <w:szCs w:val="24"/>
        </w:rPr>
        <w:t xml:space="preserve">test data </w:t>
      </w:r>
      <w:r w:rsidR="0082540D">
        <w:rPr>
          <w:rFonts w:ascii="Times New Roman" w:hAnsi="Times New Roman" w:cs="Times New Roman"/>
          <w:sz w:val="24"/>
          <w:szCs w:val="24"/>
        </w:rPr>
        <w:t xml:space="preserve">such that each </w:t>
      </w:r>
      <w:r w:rsidR="00C604EA">
        <w:rPr>
          <w:rFonts w:ascii="Times New Roman" w:hAnsi="Times New Roman" w:cs="Times New Roman"/>
          <w:sz w:val="24"/>
          <w:szCs w:val="24"/>
        </w:rPr>
        <w:t xml:space="preserve">data set </w:t>
      </w:r>
      <w:r w:rsidR="0082540D">
        <w:rPr>
          <w:rFonts w:ascii="Times New Roman" w:hAnsi="Times New Roman" w:cs="Times New Roman"/>
          <w:sz w:val="24"/>
          <w:szCs w:val="24"/>
        </w:rPr>
        <w:t xml:space="preserve">includes </w:t>
      </w:r>
      <w:r>
        <w:rPr>
          <w:rFonts w:ascii="Times New Roman" w:hAnsi="Times New Roman" w:cs="Times New Roman"/>
          <w:sz w:val="24"/>
          <w:szCs w:val="24"/>
        </w:rPr>
        <w:t>the original AHS household response and a</w:t>
      </w:r>
      <w:r w:rsidR="009C6747">
        <w:rPr>
          <w:rFonts w:ascii="Times New Roman" w:hAnsi="Times New Roman" w:cs="Times New Roman"/>
          <w:sz w:val="24"/>
          <w:szCs w:val="24"/>
        </w:rPr>
        <w:t>n</w:t>
      </w:r>
      <w:r>
        <w:rPr>
          <w:rFonts w:ascii="Times New Roman" w:hAnsi="Times New Roman" w:cs="Times New Roman"/>
          <w:sz w:val="24"/>
          <w:szCs w:val="24"/>
        </w:rPr>
        <w:t xml:space="preserve"> </w:t>
      </w:r>
      <w:r w:rsidR="0082540D" w:rsidRPr="0082540D">
        <w:rPr>
          <w:rFonts w:ascii="Times New Roman" w:hAnsi="Times New Roman" w:cs="Times New Roman"/>
          <w:sz w:val="24"/>
          <w:szCs w:val="24"/>
        </w:rPr>
        <w:t>AHS-based classifier</w:t>
      </w:r>
      <w:r w:rsidR="0082540D">
        <w:rPr>
          <w:rFonts w:ascii="Times New Roman" w:hAnsi="Times New Roman" w:cs="Times New Roman"/>
          <w:sz w:val="24"/>
          <w:szCs w:val="24"/>
        </w:rPr>
        <w:t xml:space="preserve">-based </w:t>
      </w:r>
      <w:r>
        <w:rPr>
          <w:rFonts w:ascii="Times New Roman" w:hAnsi="Times New Roman" w:cs="Times New Roman"/>
          <w:sz w:val="24"/>
          <w:szCs w:val="24"/>
        </w:rPr>
        <w:t>predicted response.</w:t>
      </w:r>
      <w:r w:rsidR="006D5234">
        <w:rPr>
          <w:rFonts w:ascii="Times New Roman" w:hAnsi="Times New Roman" w:cs="Times New Roman"/>
          <w:sz w:val="24"/>
          <w:szCs w:val="24"/>
        </w:rPr>
        <w:t xml:space="preserve"> </w:t>
      </w:r>
      <w:r w:rsidR="0082540D">
        <w:rPr>
          <w:rFonts w:ascii="Times New Roman" w:hAnsi="Times New Roman" w:cs="Times New Roman"/>
          <w:sz w:val="24"/>
          <w:szCs w:val="24"/>
        </w:rPr>
        <w:t>Both data</w:t>
      </w:r>
      <w:r w:rsidR="006D5234">
        <w:rPr>
          <w:rFonts w:ascii="Times New Roman" w:hAnsi="Times New Roman" w:cs="Times New Roman"/>
          <w:sz w:val="24"/>
          <w:szCs w:val="24"/>
        </w:rPr>
        <w:t xml:space="preserve"> set</w:t>
      </w:r>
      <w:r w:rsidR="0082540D">
        <w:rPr>
          <w:rFonts w:ascii="Times New Roman" w:hAnsi="Times New Roman" w:cs="Times New Roman"/>
          <w:sz w:val="24"/>
          <w:szCs w:val="24"/>
        </w:rPr>
        <w:t>s</w:t>
      </w:r>
      <w:r w:rsidR="006D5234">
        <w:rPr>
          <w:rFonts w:ascii="Times New Roman" w:hAnsi="Times New Roman" w:cs="Times New Roman"/>
          <w:sz w:val="24"/>
          <w:szCs w:val="24"/>
        </w:rPr>
        <w:t xml:space="preserve"> </w:t>
      </w:r>
      <w:r w:rsidR="0082540D">
        <w:rPr>
          <w:rFonts w:ascii="Times New Roman" w:hAnsi="Times New Roman" w:cs="Times New Roman"/>
          <w:sz w:val="24"/>
          <w:szCs w:val="24"/>
        </w:rPr>
        <w:t>are</w:t>
      </w:r>
      <w:r w:rsidR="006D5234">
        <w:rPr>
          <w:rFonts w:ascii="Times New Roman" w:hAnsi="Times New Roman" w:cs="Times New Roman"/>
          <w:sz w:val="24"/>
          <w:szCs w:val="24"/>
        </w:rPr>
        <w:t xml:space="preserve"> used to assess model performance.</w:t>
      </w:r>
    </w:p>
    <w:p w14:paraId="44342752" w14:textId="5D4D6CDF" w:rsidR="004B4FDD" w:rsidRPr="00166A9B" w:rsidRDefault="00EC3B8B" w:rsidP="004B4FDD">
      <w:pPr>
        <w:spacing w:before="160"/>
        <w:rPr>
          <w:rFonts w:ascii="Times New Roman" w:hAnsi="Times New Roman" w:cs="Times New Roman"/>
          <w:i/>
          <w:iCs/>
          <w:sz w:val="24"/>
          <w:szCs w:val="24"/>
        </w:rPr>
      </w:pPr>
      <w:r>
        <w:rPr>
          <w:rFonts w:ascii="Times New Roman" w:hAnsi="Times New Roman" w:cs="Times New Roman"/>
          <w:i/>
          <w:iCs/>
          <w:sz w:val="24"/>
          <w:szCs w:val="24"/>
        </w:rPr>
        <w:t>6</w:t>
      </w:r>
      <w:r w:rsidR="004B4FDD">
        <w:rPr>
          <w:rFonts w:ascii="Times New Roman" w:hAnsi="Times New Roman" w:cs="Times New Roman"/>
          <w:i/>
          <w:iCs/>
          <w:sz w:val="24"/>
          <w:szCs w:val="24"/>
        </w:rPr>
        <w:t>.</w:t>
      </w:r>
      <w:r w:rsidR="00EA3761">
        <w:rPr>
          <w:rFonts w:ascii="Times New Roman" w:hAnsi="Times New Roman" w:cs="Times New Roman"/>
          <w:i/>
          <w:iCs/>
          <w:sz w:val="24"/>
          <w:szCs w:val="24"/>
        </w:rPr>
        <w:t xml:space="preserve">2 </w:t>
      </w:r>
      <w:r w:rsidR="006D5234">
        <w:rPr>
          <w:rFonts w:ascii="Times New Roman" w:hAnsi="Times New Roman" w:cs="Times New Roman"/>
          <w:i/>
          <w:iCs/>
          <w:sz w:val="24"/>
          <w:szCs w:val="24"/>
        </w:rPr>
        <w:t>Model Performance</w:t>
      </w:r>
      <w:r w:rsidR="004B4FDD">
        <w:rPr>
          <w:rFonts w:ascii="Times New Roman" w:hAnsi="Times New Roman" w:cs="Times New Roman"/>
          <w:i/>
          <w:iCs/>
          <w:sz w:val="24"/>
          <w:szCs w:val="24"/>
        </w:rPr>
        <w:t xml:space="preserve"> Results</w:t>
      </w:r>
    </w:p>
    <w:p w14:paraId="535A8C94" w14:textId="74ABB1E4" w:rsidR="006D5234" w:rsidRDefault="00DD2A6C" w:rsidP="006D5234">
      <w:pPr>
        <w:rPr>
          <w:rFonts w:ascii="Times New Roman" w:hAnsi="Times New Roman" w:cs="Times New Roman"/>
          <w:sz w:val="24"/>
          <w:szCs w:val="24"/>
        </w:rPr>
      </w:pPr>
      <w:r>
        <w:rPr>
          <w:rFonts w:ascii="Times New Roman" w:eastAsia="Times New Roman" w:hAnsi="Times New Roman" w:cs="Times New Roman"/>
          <w:sz w:val="24"/>
          <w:szCs w:val="24"/>
        </w:rPr>
        <w:t>Table 6.1</w:t>
      </w:r>
      <w:r w:rsidR="006D5234">
        <w:rPr>
          <w:rFonts w:ascii="Times New Roman" w:eastAsia="Times New Roman" w:hAnsi="Times New Roman" w:cs="Times New Roman"/>
          <w:sz w:val="24"/>
          <w:szCs w:val="24"/>
        </w:rPr>
        <w:t xml:space="preserve"> presents the confusion matrix</w:t>
      </w:r>
      <w:r w:rsidR="006900D0">
        <w:rPr>
          <w:rFonts w:ascii="Times New Roman" w:eastAsia="Times New Roman" w:hAnsi="Times New Roman" w:cs="Times New Roman"/>
          <w:sz w:val="24"/>
          <w:szCs w:val="24"/>
        </w:rPr>
        <w:t xml:space="preserve"> on the test data</w:t>
      </w:r>
      <w:r w:rsidR="006D5234">
        <w:rPr>
          <w:rFonts w:ascii="Times New Roman" w:eastAsia="Times New Roman" w:hAnsi="Times New Roman" w:cs="Times New Roman"/>
          <w:sz w:val="24"/>
          <w:szCs w:val="24"/>
        </w:rPr>
        <w:t>. The confusion matrix shows that most of the errors were urban households misclassified as suburban households.</w:t>
      </w:r>
      <w:r w:rsidR="009C6747">
        <w:rPr>
          <w:rFonts w:ascii="Times New Roman" w:eastAsia="Times New Roman" w:hAnsi="Times New Roman" w:cs="Times New Roman"/>
          <w:sz w:val="24"/>
          <w:szCs w:val="24"/>
        </w:rPr>
        <w:t xml:space="preserve"> </w:t>
      </w:r>
      <w:r w:rsidR="006D5234">
        <w:rPr>
          <w:rFonts w:ascii="Times New Roman" w:hAnsi="Times New Roman" w:cs="Times New Roman"/>
          <w:sz w:val="24"/>
          <w:szCs w:val="24"/>
        </w:rPr>
        <w:t>With all classification algorithms</w:t>
      </w:r>
      <w:r w:rsidR="006D5234" w:rsidRPr="0058026C">
        <w:rPr>
          <w:rFonts w:ascii="Times New Roman" w:hAnsi="Times New Roman" w:cs="Times New Roman"/>
          <w:sz w:val="24"/>
          <w:szCs w:val="24"/>
        </w:rPr>
        <w:t>, there will be a bias to predict the majority class</w:t>
      </w:r>
      <w:r w:rsidR="006D5234">
        <w:rPr>
          <w:rFonts w:ascii="Times New Roman" w:hAnsi="Times New Roman" w:cs="Times New Roman"/>
          <w:sz w:val="24"/>
          <w:szCs w:val="24"/>
        </w:rPr>
        <w:t xml:space="preserve"> </w:t>
      </w:r>
      <w:sdt>
        <w:sdtPr>
          <w:rPr>
            <w:rFonts w:ascii="Times New Roman" w:hAnsi="Times New Roman" w:cs="Times New Roman"/>
            <w:sz w:val="24"/>
            <w:szCs w:val="24"/>
          </w:rPr>
          <w:id w:val="-1722661661"/>
          <w:citation/>
        </w:sdtPr>
        <w:sdtEndPr/>
        <w:sdtContent>
          <w:r w:rsidR="006D5234">
            <w:rPr>
              <w:rFonts w:ascii="Times New Roman" w:hAnsi="Times New Roman" w:cs="Times New Roman"/>
              <w:sz w:val="24"/>
              <w:szCs w:val="24"/>
            </w:rPr>
            <w:fldChar w:fldCharType="begin"/>
          </w:r>
          <w:r w:rsidR="006D5234">
            <w:rPr>
              <w:rFonts w:ascii="Times New Roman" w:hAnsi="Times New Roman" w:cs="Times New Roman"/>
              <w:sz w:val="24"/>
              <w:szCs w:val="24"/>
            </w:rPr>
            <w:instrText xml:space="preserve"> CITATION Ngu09 \l 1033 </w:instrText>
          </w:r>
          <w:r w:rsidR="006D5234">
            <w:rPr>
              <w:rFonts w:ascii="Times New Roman" w:hAnsi="Times New Roman" w:cs="Times New Roman"/>
              <w:sz w:val="24"/>
              <w:szCs w:val="24"/>
            </w:rPr>
            <w:fldChar w:fldCharType="separate"/>
          </w:r>
          <w:r w:rsidR="006D5234" w:rsidRPr="006469AA">
            <w:rPr>
              <w:rFonts w:ascii="Times New Roman" w:hAnsi="Times New Roman" w:cs="Times New Roman"/>
              <w:noProof/>
              <w:sz w:val="24"/>
              <w:szCs w:val="24"/>
            </w:rPr>
            <w:t>(Nguyen, Bouzerdoum, &amp; Phung, 2009)</w:t>
          </w:r>
          <w:r w:rsidR="006D5234">
            <w:rPr>
              <w:rFonts w:ascii="Times New Roman" w:hAnsi="Times New Roman" w:cs="Times New Roman"/>
              <w:sz w:val="24"/>
              <w:szCs w:val="24"/>
            </w:rPr>
            <w:fldChar w:fldCharType="end"/>
          </w:r>
        </w:sdtContent>
      </w:sdt>
      <w:r w:rsidR="006D5234" w:rsidRPr="0058026C">
        <w:rPr>
          <w:rFonts w:ascii="Times New Roman" w:hAnsi="Times New Roman" w:cs="Times New Roman"/>
          <w:sz w:val="24"/>
          <w:szCs w:val="24"/>
        </w:rPr>
        <w:t>.</w:t>
      </w:r>
      <w:r w:rsidR="006D5234">
        <w:rPr>
          <w:rFonts w:ascii="Times New Roman" w:hAnsi="Times New Roman" w:cs="Times New Roman"/>
          <w:sz w:val="24"/>
          <w:szCs w:val="24"/>
        </w:rPr>
        <w:t xml:space="preserve"> Our AHS data is</w:t>
      </w:r>
      <w:r w:rsidR="006D5234" w:rsidRPr="006876CF">
        <w:rPr>
          <w:rFonts w:ascii="Times New Roman" w:hAnsi="Times New Roman" w:cs="Times New Roman"/>
          <w:sz w:val="24"/>
          <w:szCs w:val="24"/>
        </w:rPr>
        <w:t xml:space="preserve"> imbalanced</w:t>
      </w:r>
      <w:r w:rsidR="006D5234">
        <w:rPr>
          <w:rFonts w:ascii="Times New Roman" w:hAnsi="Times New Roman" w:cs="Times New Roman"/>
          <w:sz w:val="24"/>
          <w:szCs w:val="24"/>
        </w:rPr>
        <w:t xml:space="preserve"> in terms of how respondents </w:t>
      </w:r>
      <w:r w:rsidR="006D5234" w:rsidRPr="0058026C">
        <w:rPr>
          <w:rFonts w:ascii="Times New Roman" w:hAnsi="Times New Roman" w:cs="Times New Roman"/>
          <w:sz w:val="24"/>
          <w:szCs w:val="24"/>
        </w:rPr>
        <w:t xml:space="preserve">describe their neighborhood: 52 percent say suburban, 27 percent say urban, and 21 percent say rural. </w:t>
      </w:r>
      <w:r w:rsidR="006D5234">
        <w:rPr>
          <w:rFonts w:ascii="Times New Roman" w:hAnsi="Times New Roman" w:cs="Times New Roman"/>
          <w:sz w:val="24"/>
          <w:szCs w:val="24"/>
        </w:rPr>
        <w:t>As such, it was not surprising to see some bias towards the majority class (suburban).</w:t>
      </w:r>
      <w:r w:rsidR="00233136">
        <w:rPr>
          <w:rFonts w:ascii="Times New Roman" w:hAnsi="Times New Roman" w:cs="Times New Roman"/>
          <w:sz w:val="24"/>
          <w:szCs w:val="24"/>
        </w:rPr>
        <w:t xml:space="preserve"> Additionally, some baseline level of error is expected since the AHS can have more than one respondent per census tract, and if two respondents in the same census tract answered the neighborhood description question differently, one of them will be misclassified. </w:t>
      </w:r>
    </w:p>
    <w:p w14:paraId="01A5F3BD" w14:textId="77777777" w:rsidR="00336A57" w:rsidRDefault="00336A57">
      <w:pPr>
        <w:rPr>
          <w:rFonts w:ascii="Times New Roman" w:hAnsi="Times New Roman" w:cs="Times New Roman"/>
          <w:sz w:val="24"/>
          <w:szCs w:val="24"/>
        </w:rPr>
      </w:pPr>
      <w:r>
        <w:rPr>
          <w:rFonts w:ascii="Times New Roman" w:hAnsi="Times New Roman" w:cs="Times New Roman"/>
          <w:sz w:val="24"/>
          <w:szCs w:val="24"/>
        </w:rPr>
        <w:br w:type="page"/>
      </w:r>
    </w:p>
    <w:p w14:paraId="53CFEB06" w14:textId="05EA1EA2" w:rsidR="006D5234" w:rsidRDefault="00DD2A6C" w:rsidP="006D5234">
      <w:pPr>
        <w:spacing w:before="160"/>
        <w:rPr>
          <w:rFonts w:ascii="Times New Roman" w:hAnsi="Times New Roman" w:cs="Times New Roman"/>
          <w:sz w:val="24"/>
          <w:szCs w:val="24"/>
        </w:rPr>
      </w:pPr>
      <w:r>
        <w:rPr>
          <w:rFonts w:ascii="Times New Roman" w:hAnsi="Times New Roman" w:cs="Times New Roman"/>
          <w:sz w:val="24"/>
          <w:szCs w:val="24"/>
        </w:rPr>
        <w:lastRenderedPageBreak/>
        <w:t>Table 6.1</w:t>
      </w:r>
      <w:r w:rsidR="006D5234">
        <w:rPr>
          <w:rFonts w:ascii="Times New Roman" w:hAnsi="Times New Roman" w:cs="Times New Roman"/>
          <w:sz w:val="24"/>
          <w:szCs w:val="24"/>
        </w:rPr>
        <w:t>. Classification Model Confusion Matrix</w:t>
      </w:r>
      <w:r w:rsidR="00547834">
        <w:rPr>
          <w:rFonts w:ascii="Times New Roman" w:hAnsi="Times New Roman" w:cs="Times New Roman"/>
          <w:sz w:val="24"/>
          <w:szCs w:val="24"/>
        </w:rPr>
        <w:t xml:space="preserve"> (percentage and raw)</w:t>
      </w:r>
    </w:p>
    <w:tbl>
      <w:tblPr>
        <w:tblStyle w:val="TableGrid"/>
        <w:tblW w:w="0" w:type="auto"/>
        <w:tblLook w:val="04A0" w:firstRow="1" w:lastRow="0" w:firstColumn="1" w:lastColumn="0" w:noHBand="0" w:noVBand="1"/>
      </w:tblPr>
      <w:tblGrid>
        <w:gridCol w:w="1430"/>
        <w:gridCol w:w="1170"/>
        <w:gridCol w:w="900"/>
        <w:gridCol w:w="1170"/>
        <w:gridCol w:w="1080"/>
        <w:gridCol w:w="1080"/>
        <w:gridCol w:w="1136"/>
        <w:gridCol w:w="1080"/>
      </w:tblGrid>
      <w:tr w:rsidR="00547834" w14:paraId="0651C9B5" w14:textId="7741D2EB" w:rsidTr="00680832">
        <w:trPr>
          <w:trHeight w:val="20"/>
        </w:trPr>
        <w:tc>
          <w:tcPr>
            <w:tcW w:w="2600" w:type="dxa"/>
            <w:gridSpan w:val="2"/>
            <w:vMerge w:val="restart"/>
            <w:tcBorders>
              <w:top w:val="nil"/>
              <w:left w:val="nil"/>
              <w:bottom w:val="single" w:sz="4" w:space="0" w:color="auto"/>
              <w:right w:val="single" w:sz="4" w:space="0" w:color="auto"/>
            </w:tcBorders>
          </w:tcPr>
          <w:p w14:paraId="6A78162D" w14:textId="77777777" w:rsidR="00547834" w:rsidRDefault="00547834" w:rsidP="00532D09">
            <w:pPr>
              <w:rPr>
                <w:rFonts w:ascii="Times New Roman" w:hAnsi="Times New Roman" w:cs="Times New Roman"/>
                <w:sz w:val="24"/>
                <w:szCs w:val="24"/>
              </w:rPr>
            </w:pPr>
          </w:p>
        </w:tc>
        <w:tc>
          <w:tcPr>
            <w:tcW w:w="3150" w:type="dxa"/>
            <w:gridSpan w:val="3"/>
            <w:tcBorders>
              <w:left w:val="single" w:sz="4" w:space="0" w:color="auto"/>
            </w:tcBorders>
          </w:tcPr>
          <w:p w14:paraId="1BF7A3C0" w14:textId="6DFB1741" w:rsidR="00547834" w:rsidRPr="00B95059" w:rsidRDefault="00547834" w:rsidP="00532D09">
            <w:pPr>
              <w:jc w:val="center"/>
              <w:rPr>
                <w:rFonts w:ascii="Times New Roman" w:hAnsi="Times New Roman" w:cs="Times New Roman"/>
                <w:b/>
                <w:bCs/>
                <w:sz w:val="24"/>
                <w:szCs w:val="24"/>
              </w:rPr>
            </w:pPr>
            <w:r w:rsidRPr="00B95059">
              <w:rPr>
                <w:rFonts w:ascii="Times New Roman" w:eastAsia="Times New Roman" w:hAnsi="Times New Roman" w:cs="Times New Roman"/>
                <w:b/>
                <w:bCs/>
                <w:color w:val="000000"/>
                <w:sz w:val="24"/>
                <w:szCs w:val="24"/>
              </w:rPr>
              <w:t xml:space="preserve">Predicted </w:t>
            </w:r>
            <w:r w:rsidR="00B95059" w:rsidRPr="00B95059">
              <w:rPr>
                <w:rFonts w:ascii="Times New Roman" w:eastAsia="Times New Roman" w:hAnsi="Times New Roman" w:cs="Times New Roman"/>
                <w:b/>
                <w:bCs/>
                <w:color w:val="000000"/>
                <w:sz w:val="24"/>
                <w:szCs w:val="24"/>
              </w:rPr>
              <w:t>Class</w:t>
            </w:r>
          </w:p>
        </w:tc>
        <w:tc>
          <w:tcPr>
            <w:tcW w:w="3296" w:type="dxa"/>
            <w:gridSpan w:val="3"/>
            <w:tcBorders>
              <w:left w:val="single" w:sz="4" w:space="0" w:color="auto"/>
            </w:tcBorders>
          </w:tcPr>
          <w:p w14:paraId="33457BCE" w14:textId="426D6858" w:rsidR="00547834" w:rsidRPr="00B95059" w:rsidRDefault="00547834" w:rsidP="00532D09">
            <w:pPr>
              <w:jc w:val="center"/>
              <w:rPr>
                <w:rFonts w:ascii="Times New Roman" w:eastAsia="Times New Roman" w:hAnsi="Times New Roman" w:cs="Times New Roman"/>
                <w:b/>
                <w:bCs/>
                <w:color w:val="000000"/>
                <w:sz w:val="24"/>
                <w:szCs w:val="24"/>
              </w:rPr>
            </w:pPr>
            <w:r w:rsidRPr="00B95059">
              <w:rPr>
                <w:rFonts w:ascii="Times New Roman" w:eastAsia="Times New Roman" w:hAnsi="Times New Roman" w:cs="Times New Roman"/>
                <w:b/>
                <w:bCs/>
                <w:color w:val="000000"/>
                <w:sz w:val="24"/>
                <w:szCs w:val="24"/>
              </w:rPr>
              <w:t xml:space="preserve">Predicted </w:t>
            </w:r>
            <w:r w:rsidR="00B95059" w:rsidRPr="00B95059">
              <w:rPr>
                <w:rFonts w:ascii="Times New Roman" w:eastAsia="Times New Roman" w:hAnsi="Times New Roman" w:cs="Times New Roman"/>
                <w:b/>
                <w:bCs/>
                <w:color w:val="000000"/>
                <w:sz w:val="24"/>
                <w:szCs w:val="24"/>
              </w:rPr>
              <w:t>Class</w:t>
            </w:r>
          </w:p>
        </w:tc>
      </w:tr>
      <w:tr w:rsidR="00547834" w14:paraId="5DA38EE3" w14:textId="0BAB6030" w:rsidTr="00680832">
        <w:trPr>
          <w:trHeight w:val="20"/>
        </w:trPr>
        <w:tc>
          <w:tcPr>
            <w:tcW w:w="2600" w:type="dxa"/>
            <w:gridSpan w:val="2"/>
            <w:vMerge/>
            <w:tcBorders>
              <w:top w:val="nil"/>
              <w:left w:val="nil"/>
              <w:bottom w:val="single" w:sz="4" w:space="0" w:color="auto"/>
              <w:right w:val="single" w:sz="4" w:space="0" w:color="auto"/>
            </w:tcBorders>
          </w:tcPr>
          <w:p w14:paraId="0AB3C6C6" w14:textId="77777777" w:rsidR="00547834" w:rsidRDefault="00547834" w:rsidP="00547834">
            <w:pPr>
              <w:rPr>
                <w:rFonts w:ascii="Times New Roman" w:hAnsi="Times New Roman" w:cs="Times New Roman"/>
                <w:sz w:val="24"/>
                <w:szCs w:val="24"/>
              </w:rPr>
            </w:pPr>
          </w:p>
        </w:tc>
        <w:tc>
          <w:tcPr>
            <w:tcW w:w="900" w:type="dxa"/>
            <w:tcBorders>
              <w:left w:val="single" w:sz="4" w:space="0" w:color="auto"/>
            </w:tcBorders>
            <w:vAlign w:val="center"/>
          </w:tcPr>
          <w:p w14:paraId="2DDD5F3D" w14:textId="77777777" w:rsidR="00547834" w:rsidRDefault="00547834" w:rsidP="00547834">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Urban</w:t>
            </w:r>
          </w:p>
        </w:tc>
        <w:tc>
          <w:tcPr>
            <w:tcW w:w="1170" w:type="dxa"/>
            <w:vAlign w:val="center"/>
          </w:tcPr>
          <w:p w14:paraId="209B81AD" w14:textId="77777777" w:rsidR="00547834" w:rsidRDefault="00547834" w:rsidP="00547834">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Suburban</w:t>
            </w:r>
          </w:p>
        </w:tc>
        <w:tc>
          <w:tcPr>
            <w:tcW w:w="1080" w:type="dxa"/>
            <w:vAlign w:val="center"/>
          </w:tcPr>
          <w:p w14:paraId="08CA8D83" w14:textId="77777777" w:rsidR="00547834" w:rsidRDefault="00547834" w:rsidP="00547834">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Rural</w:t>
            </w:r>
          </w:p>
        </w:tc>
        <w:tc>
          <w:tcPr>
            <w:tcW w:w="1080" w:type="dxa"/>
            <w:vAlign w:val="center"/>
          </w:tcPr>
          <w:p w14:paraId="31A9849B" w14:textId="47EDDAB1" w:rsidR="00547834" w:rsidRPr="00CF3AA2" w:rsidRDefault="00547834" w:rsidP="00547834">
            <w:pPr>
              <w:rPr>
                <w:rFonts w:ascii="Times New Roman" w:eastAsia="Times New Roman" w:hAnsi="Times New Roman" w:cs="Times New Roman"/>
                <w:color w:val="000000"/>
                <w:sz w:val="24"/>
                <w:szCs w:val="24"/>
              </w:rPr>
            </w:pPr>
            <w:r w:rsidRPr="00CF3AA2">
              <w:rPr>
                <w:rFonts w:ascii="Times New Roman" w:eastAsia="Times New Roman" w:hAnsi="Times New Roman" w:cs="Times New Roman"/>
                <w:color w:val="000000"/>
                <w:sz w:val="24"/>
                <w:szCs w:val="24"/>
              </w:rPr>
              <w:t>Urban</w:t>
            </w:r>
          </w:p>
        </w:tc>
        <w:tc>
          <w:tcPr>
            <w:tcW w:w="1136" w:type="dxa"/>
            <w:vAlign w:val="center"/>
          </w:tcPr>
          <w:p w14:paraId="2DB9F3B6" w14:textId="0AEB89C0" w:rsidR="00547834" w:rsidRPr="00CF3AA2" w:rsidRDefault="00547834" w:rsidP="00547834">
            <w:pPr>
              <w:rPr>
                <w:rFonts w:ascii="Times New Roman" w:eastAsia="Times New Roman" w:hAnsi="Times New Roman" w:cs="Times New Roman"/>
                <w:color w:val="000000"/>
                <w:sz w:val="24"/>
                <w:szCs w:val="24"/>
              </w:rPr>
            </w:pPr>
            <w:r w:rsidRPr="00CF3AA2">
              <w:rPr>
                <w:rFonts w:ascii="Times New Roman" w:eastAsia="Times New Roman" w:hAnsi="Times New Roman" w:cs="Times New Roman"/>
                <w:color w:val="000000"/>
                <w:sz w:val="24"/>
                <w:szCs w:val="24"/>
              </w:rPr>
              <w:t>Suburban</w:t>
            </w:r>
          </w:p>
        </w:tc>
        <w:tc>
          <w:tcPr>
            <w:tcW w:w="1080" w:type="dxa"/>
            <w:vAlign w:val="center"/>
          </w:tcPr>
          <w:p w14:paraId="4895B674" w14:textId="09104F3D" w:rsidR="00547834" w:rsidRPr="00CF3AA2" w:rsidRDefault="00547834" w:rsidP="00547834">
            <w:pPr>
              <w:rPr>
                <w:rFonts w:ascii="Times New Roman" w:eastAsia="Times New Roman" w:hAnsi="Times New Roman" w:cs="Times New Roman"/>
                <w:color w:val="000000"/>
                <w:sz w:val="24"/>
                <w:szCs w:val="24"/>
              </w:rPr>
            </w:pPr>
            <w:r w:rsidRPr="00CF3AA2">
              <w:rPr>
                <w:rFonts w:ascii="Times New Roman" w:eastAsia="Times New Roman" w:hAnsi="Times New Roman" w:cs="Times New Roman"/>
                <w:color w:val="000000"/>
                <w:sz w:val="24"/>
                <w:szCs w:val="24"/>
              </w:rPr>
              <w:t>Rural</w:t>
            </w:r>
          </w:p>
        </w:tc>
      </w:tr>
      <w:tr w:rsidR="00680832" w14:paraId="58F8B958" w14:textId="32854FA4" w:rsidTr="00680832">
        <w:trPr>
          <w:trHeight w:val="20"/>
        </w:trPr>
        <w:tc>
          <w:tcPr>
            <w:tcW w:w="1430" w:type="dxa"/>
            <w:vMerge w:val="restart"/>
            <w:tcBorders>
              <w:top w:val="single" w:sz="4" w:space="0" w:color="auto"/>
            </w:tcBorders>
            <w:vAlign w:val="center"/>
          </w:tcPr>
          <w:p w14:paraId="66AD926C" w14:textId="588DA059" w:rsidR="00680832" w:rsidRPr="00B95059" w:rsidRDefault="00680832" w:rsidP="00680832">
            <w:pPr>
              <w:jc w:val="center"/>
              <w:rPr>
                <w:rFonts w:ascii="Times New Roman" w:hAnsi="Times New Roman" w:cs="Times New Roman"/>
                <w:b/>
                <w:bCs/>
                <w:sz w:val="24"/>
                <w:szCs w:val="24"/>
              </w:rPr>
            </w:pPr>
            <w:r w:rsidRPr="00B95059">
              <w:rPr>
                <w:rFonts w:ascii="Times New Roman" w:hAnsi="Times New Roman" w:cs="Times New Roman"/>
                <w:b/>
                <w:bCs/>
                <w:sz w:val="24"/>
                <w:szCs w:val="24"/>
              </w:rPr>
              <w:t>Respondent</w:t>
            </w:r>
          </w:p>
        </w:tc>
        <w:tc>
          <w:tcPr>
            <w:tcW w:w="1170" w:type="dxa"/>
            <w:tcBorders>
              <w:top w:val="single" w:sz="4" w:space="0" w:color="auto"/>
            </w:tcBorders>
            <w:vAlign w:val="center"/>
          </w:tcPr>
          <w:p w14:paraId="2BD73205" w14:textId="77777777" w:rsidR="00680832" w:rsidRDefault="00680832" w:rsidP="00680832">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Urban</w:t>
            </w:r>
          </w:p>
        </w:tc>
        <w:tc>
          <w:tcPr>
            <w:tcW w:w="900" w:type="dxa"/>
          </w:tcPr>
          <w:p w14:paraId="79A6BC29" w14:textId="5FBC47E0"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89.2%</w:t>
            </w:r>
          </w:p>
        </w:tc>
        <w:tc>
          <w:tcPr>
            <w:tcW w:w="1170" w:type="dxa"/>
          </w:tcPr>
          <w:p w14:paraId="0C8D62A4" w14:textId="0799198A"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9.4%</w:t>
            </w:r>
          </w:p>
        </w:tc>
        <w:tc>
          <w:tcPr>
            <w:tcW w:w="1080" w:type="dxa"/>
          </w:tcPr>
          <w:p w14:paraId="270DD6DE" w14:textId="0E968464"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1.4%</w:t>
            </w:r>
          </w:p>
        </w:tc>
        <w:tc>
          <w:tcPr>
            <w:tcW w:w="1080" w:type="dxa"/>
          </w:tcPr>
          <w:p w14:paraId="6EAA79E7" w14:textId="2381DD38"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19,000 </w:t>
            </w:r>
          </w:p>
        </w:tc>
        <w:tc>
          <w:tcPr>
            <w:tcW w:w="1136" w:type="dxa"/>
          </w:tcPr>
          <w:p w14:paraId="64F74E06" w14:textId="3C52D0EE"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2,000 </w:t>
            </w:r>
          </w:p>
        </w:tc>
        <w:tc>
          <w:tcPr>
            <w:tcW w:w="1080" w:type="dxa"/>
          </w:tcPr>
          <w:p w14:paraId="3F4D15B4" w14:textId="5DAF591F"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300 </w:t>
            </w:r>
          </w:p>
        </w:tc>
      </w:tr>
      <w:tr w:rsidR="00680832" w14:paraId="3B331803" w14:textId="0B466D0A" w:rsidTr="00680832">
        <w:trPr>
          <w:trHeight w:val="20"/>
        </w:trPr>
        <w:tc>
          <w:tcPr>
            <w:tcW w:w="1430" w:type="dxa"/>
            <w:vMerge/>
          </w:tcPr>
          <w:p w14:paraId="58EB55BC" w14:textId="77777777" w:rsidR="00680832" w:rsidRDefault="00680832" w:rsidP="00680832">
            <w:pPr>
              <w:rPr>
                <w:rFonts w:ascii="Times New Roman" w:hAnsi="Times New Roman" w:cs="Times New Roman"/>
                <w:sz w:val="24"/>
                <w:szCs w:val="24"/>
              </w:rPr>
            </w:pPr>
          </w:p>
        </w:tc>
        <w:tc>
          <w:tcPr>
            <w:tcW w:w="1170" w:type="dxa"/>
            <w:vAlign w:val="center"/>
          </w:tcPr>
          <w:p w14:paraId="5744F54C" w14:textId="77777777" w:rsidR="00680832" w:rsidRDefault="00680832" w:rsidP="00680832">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Suburban</w:t>
            </w:r>
          </w:p>
        </w:tc>
        <w:tc>
          <w:tcPr>
            <w:tcW w:w="900" w:type="dxa"/>
          </w:tcPr>
          <w:p w14:paraId="0B8342F3" w14:textId="74851128"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2.9%</w:t>
            </w:r>
          </w:p>
        </w:tc>
        <w:tc>
          <w:tcPr>
            <w:tcW w:w="1170" w:type="dxa"/>
          </w:tcPr>
          <w:p w14:paraId="45AC0BB1" w14:textId="2A29CFDF"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94.8%</w:t>
            </w:r>
          </w:p>
        </w:tc>
        <w:tc>
          <w:tcPr>
            <w:tcW w:w="1080" w:type="dxa"/>
          </w:tcPr>
          <w:p w14:paraId="74494D9B" w14:textId="42505CA7"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2.3%</w:t>
            </w:r>
          </w:p>
        </w:tc>
        <w:tc>
          <w:tcPr>
            <w:tcW w:w="1080" w:type="dxa"/>
          </w:tcPr>
          <w:p w14:paraId="106D9BB4" w14:textId="1FF04B5C"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1,200 </w:t>
            </w:r>
          </w:p>
        </w:tc>
        <w:tc>
          <w:tcPr>
            <w:tcW w:w="1136" w:type="dxa"/>
          </w:tcPr>
          <w:p w14:paraId="0BDA8F9B" w14:textId="526B5649"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39,500 </w:t>
            </w:r>
          </w:p>
        </w:tc>
        <w:tc>
          <w:tcPr>
            <w:tcW w:w="1080" w:type="dxa"/>
          </w:tcPr>
          <w:p w14:paraId="27D1D986" w14:textId="1BAA4A23"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950 </w:t>
            </w:r>
          </w:p>
        </w:tc>
      </w:tr>
      <w:tr w:rsidR="00680832" w14:paraId="41FD075A" w14:textId="3892A8B2" w:rsidTr="00680832">
        <w:trPr>
          <w:trHeight w:val="20"/>
        </w:trPr>
        <w:tc>
          <w:tcPr>
            <w:tcW w:w="1430" w:type="dxa"/>
            <w:vMerge/>
            <w:tcBorders>
              <w:bottom w:val="single" w:sz="4" w:space="0" w:color="auto"/>
            </w:tcBorders>
          </w:tcPr>
          <w:p w14:paraId="322D09BA" w14:textId="77777777" w:rsidR="00680832" w:rsidRDefault="00680832" w:rsidP="00680832">
            <w:pPr>
              <w:rPr>
                <w:rFonts w:ascii="Times New Roman" w:hAnsi="Times New Roman" w:cs="Times New Roman"/>
                <w:sz w:val="24"/>
                <w:szCs w:val="24"/>
              </w:rPr>
            </w:pPr>
          </w:p>
        </w:tc>
        <w:tc>
          <w:tcPr>
            <w:tcW w:w="1170" w:type="dxa"/>
            <w:tcBorders>
              <w:bottom w:val="single" w:sz="4" w:space="0" w:color="auto"/>
            </w:tcBorders>
            <w:vAlign w:val="center"/>
          </w:tcPr>
          <w:p w14:paraId="04DAE7DC" w14:textId="77777777" w:rsidR="00680832" w:rsidRDefault="00680832" w:rsidP="00680832">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Rural</w:t>
            </w:r>
          </w:p>
        </w:tc>
        <w:tc>
          <w:tcPr>
            <w:tcW w:w="900" w:type="dxa"/>
            <w:tcBorders>
              <w:bottom w:val="single" w:sz="4" w:space="0" w:color="auto"/>
            </w:tcBorders>
          </w:tcPr>
          <w:p w14:paraId="5CFD9ABE" w14:textId="43569C67"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1.4%</w:t>
            </w:r>
          </w:p>
        </w:tc>
        <w:tc>
          <w:tcPr>
            <w:tcW w:w="1170" w:type="dxa"/>
            <w:tcBorders>
              <w:bottom w:val="single" w:sz="4" w:space="0" w:color="auto"/>
            </w:tcBorders>
          </w:tcPr>
          <w:p w14:paraId="0826513B" w14:textId="5A4BC310"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5.8%</w:t>
            </w:r>
          </w:p>
        </w:tc>
        <w:tc>
          <w:tcPr>
            <w:tcW w:w="1080" w:type="dxa"/>
            <w:tcBorders>
              <w:bottom w:val="single" w:sz="4" w:space="0" w:color="auto"/>
            </w:tcBorders>
          </w:tcPr>
          <w:p w14:paraId="4106EE9E" w14:textId="063D422B" w:rsidR="00680832" w:rsidRPr="00680832" w:rsidRDefault="00680832" w:rsidP="00680832">
            <w:pPr>
              <w:jc w:val="right"/>
              <w:rPr>
                <w:rFonts w:ascii="Times New Roman" w:hAnsi="Times New Roman" w:cs="Times New Roman"/>
                <w:sz w:val="24"/>
                <w:szCs w:val="24"/>
              </w:rPr>
            </w:pPr>
            <w:r w:rsidRPr="00680832">
              <w:rPr>
                <w:rFonts w:ascii="Times New Roman" w:hAnsi="Times New Roman" w:cs="Times New Roman"/>
                <w:sz w:val="24"/>
                <w:szCs w:val="24"/>
              </w:rPr>
              <w:t>92.8%</w:t>
            </w:r>
          </w:p>
        </w:tc>
        <w:tc>
          <w:tcPr>
            <w:tcW w:w="1080" w:type="dxa"/>
            <w:tcBorders>
              <w:bottom w:val="single" w:sz="4" w:space="0" w:color="auto"/>
            </w:tcBorders>
          </w:tcPr>
          <w:p w14:paraId="5255688D" w14:textId="27A9047F"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250 </w:t>
            </w:r>
          </w:p>
        </w:tc>
        <w:tc>
          <w:tcPr>
            <w:tcW w:w="1136" w:type="dxa"/>
            <w:tcBorders>
              <w:bottom w:val="single" w:sz="4" w:space="0" w:color="auto"/>
            </w:tcBorders>
          </w:tcPr>
          <w:p w14:paraId="272055DE" w14:textId="14E15705"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1,000 </w:t>
            </w:r>
          </w:p>
        </w:tc>
        <w:tc>
          <w:tcPr>
            <w:tcW w:w="1080" w:type="dxa"/>
            <w:tcBorders>
              <w:bottom w:val="single" w:sz="4" w:space="0" w:color="auto"/>
            </w:tcBorders>
          </w:tcPr>
          <w:p w14:paraId="6D5E8549" w14:textId="180FF21D" w:rsidR="00680832" w:rsidRPr="00680832" w:rsidRDefault="00680832" w:rsidP="00680832">
            <w:pPr>
              <w:jc w:val="right"/>
              <w:rPr>
                <w:rFonts w:ascii="Times New Roman" w:eastAsia="Times New Roman" w:hAnsi="Times New Roman" w:cs="Times New Roman"/>
                <w:color w:val="000000"/>
                <w:sz w:val="24"/>
                <w:szCs w:val="24"/>
              </w:rPr>
            </w:pPr>
            <w:r w:rsidRPr="00680832">
              <w:rPr>
                <w:rFonts w:ascii="Times New Roman" w:hAnsi="Times New Roman" w:cs="Times New Roman"/>
                <w:sz w:val="24"/>
                <w:szCs w:val="24"/>
              </w:rPr>
              <w:t xml:space="preserve"> 16,000 </w:t>
            </w:r>
          </w:p>
        </w:tc>
      </w:tr>
      <w:tr w:rsidR="00547834" w14:paraId="35124202" w14:textId="5E2C2C71" w:rsidTr="00680832">
        <w:trPr>
          <w:trHeight w:val="242"/>
        </w:trPr>
        <w:tc>
          <w:tcPr>
            <w:tcW w:w="5750" w:type="dxa"/>
            <w:gridSpan w:val="5"/>
            <w:tcBorders>
              <w:top w:val="single" w:sz="4" w:space="0" w:color="auto"/>
              <w:left w:val="nil"/>
              <w:bottom w:val="nil"/>
              <w:right w:val="nil"/>
            </w:tcBorders>
          </w:tcPr>
          <w:p w14:paraId="230FED60" w14:textId="77777777" w:rsidR="00547834" w:rsidRDefault="00547834" w:rsidP="00532D09">
            <w:pPr>
              <w:rPr>
                <w:rFonts w:ascii="Times New Roman" w:eastAsia="Times New Roman" w:hAnsi="Times New Roman" w:cs="Times New Roman"/>
                <w:color w:val="000000"/>
                <w:sz w:val="24"/>
                <w:szCs w:val="24"/>
              </w:rPr>
            </w:pPr>
            <w:r>
              <w:rPr>
                <w:rFonts w:ascii="Times New Roman" w:hAnsi="Times New Roman" w:cs="Times New Roman"/>
                <w:sz w:val="24"/>
                <w:szCs w:val="24"/>
              </w:rPr>
              <w:t>Note: Unit of analysis is AHS household.</w:t>
            </w:r>
          </w:p>
        </w:tc>
        <w:tc>
          <w:tcPr>
            <w:tcW w:w="1080" w:type="dxa"/>
            <w:tcBorders>
              <w:top w:val="single" w:sz="4" w:space="0" w:color="auto"/>
              <w:left w:val="nil"/>
              <w:bottom w:val="nil"/>
              <w:right w:val="nil"/>
            </w:tcBorders>
          </w:tcPr>
          <w:p w14:paraId="505FC1DE" w14:textId="77777777" w:rsidR="00547834" w:rsidRDefault="00547834" w:rsidP="00532D09">
            <w:pPr>
              <w:rPr>
                <w:rFonts w:ascii="Times New Roman" w:hAnsi="Times New Roman" w:cs="Times New Roman"/>
                <w:sz w:val="24"/>
                <w:szCs w:val="24"/>
              </w:rPr>
            </w:pPr>
          </w:p>
        </w:tc>
        <w:tc>
          <w:tcPr>
            <w:tcW w:w="1136" w:type="dxa"/>
            <w:tcBorders>
              <w:top w:val="single" w:sz="4" w:space="0" w:color="auto"/>
              <w:left w:val="nil"/>
              <w:bottom w:val="nil"/>
              <w:right w:val="nil"/>
            </w:tcBorders>
          </w:tcPr>
          <w:p w14:paraId="515C1F6A" w14:textId="77777777" w:rsidR="00547834" w:rsidRDefault="00547834" w:rsidP="00532D09">
            <w:pPr>
              <w:rPr>
                <w:rFonts w:ascii="Times New Roman" w:hAnsi="Times New Roman" w:cs="Times New Roman"/>
                <w:sz w:val="24"/>
                <w:szCs w:val="24"/>
              </w:rPr>
            </w:pPr>
          </w:p>
        </w:tc>
        <w:tc>
          <w:tcPr>
            <w:tcW w:w="1080" w:type="dxa"/>
            <w:tcBorders>
              <w:top w:val="single" w:sz="4" w:space="0" w:color="auto"/>
              <w:left w:val="nil"/>
              <w:bottom w:val="nil"/>
              <w:right w:val="nil"/>
            </w:tcBorders>
          </w:tcPr>
          <w:p w14:paraId="5FB1CCAE" w14:textId="77777777" w:rsidR="00547834" w:rsidRDefault="00547834" w:rsidP="00532D09">
            <w:pPr>
              <w:rPr>
                <w:rFonts w:ascii="Times New Roman" w:hAnsi="Times New Roman" w:cs="Times New Roman"/>
                <w:sz w:val="24"/>
                <w:szCs w:val="24"/>
              </w:rPr>
            </w:pPr>
          </w:p>
        </w:tc>
      </w:tr>
    </w:tbl>
    <w:p w14:paraId="61CECCC7" w14:textId="4506054A" w:rsidR="006D5234" w:rsidRDefault="006D5234" w:rsidP="006D5234">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results from the confusion matrix, we can calculate the values of various performance metrics. There are several performance metrics </w:t>
      </w:r>
      <w:r w:rsidR="002D7F99">
        <w:rPr>
          <w:rFonts w:ascii="Times New Roman" w:eastAsia="Times New Roman" w:hAnsi="Times New Roman" w:cs="Times New Roman"/>
          <w:sz w:val="24"/>
          <w:szCs w:val="24"/>
        </w:rPr>
        <w:t xml:space="preserve">typically used to measure performance of classification model. </w:t>
      </w:r>
      <w:r>
        <w:rPr>
          <w:rFonts w:ascii="Times New Roman" w:eastAsia="Times New Roman" w:hAnsi="Times New Roman" w:cs="Times New Roman"/>
          <w:sz w:val="24"/>
          <w:szCs w:val="24"/>
        </w:rPr>
        <w:t>Precision captures the rate of true and false positives</w:t>
      </w:r>
      <w:r w:rsidR="002D7F99">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 F1-score measures how well the classification model performed </w:t>
      </w:r>
      <w:r w:rsidR="00453A1E">
        <w:rPr>
          <w:rFonts w:ascii="Times New Roman" w:eastAsia="Times New Roman" w:hAnsi="Times New Roman" w:cs="Times New Roman"/>
          <w:sz w:val="24"/>
          <w:szCs w:val="24"/>
        </w:rPr>
        <w:t>by</w:t>
      </w:r>
      <w:r w:rsidR="002D7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incorporat</w:t>
      </w:r>
      <w:r w:rsidR="002D7F99">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both false positives and false negatives. </w:t>
      </w:r>
      <w:r w:rsidR="002D7F99">
        <w:rPr>
          <w:rFonts w:ascii="Times New Roman" w:eastAsia="Times New Roman" w:hAnsi="Times New Roman" w:cs="Times New Roman"/>
          <w:sz w:val="24"/>
          <w:szCs w:val="24"/>
        </w:rPr>
        <w:t>Accuracy is simply a measure of the number of cases the model predicts correctly</w:t>
      </w:r>
      <w:r w:rsidR="00453A1E">
        <w:rPr>
          <w:rFonts w:ascii="Times New Roman" w:eastAsia="Times New Roman" w:hAnsi="Times New Roman" w:cs="Times New Roman"/>
          <w:sz w:val="24"/>
          <w:szCs w:val="24"/>
        </w:rPr>
        <w:t xml:space="preserve"> in the testing data</w:t>
      </w:r>
      <w:r w:rsidR="002D7F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7A9812" w14:textId="4C1ABF5B" w:rsidR="00D34B72" w:rsidRDefault="00DD2A6C" w:rsidP="00954A96">
      <w:pPr>
        <w:spacing w:before="160"/>
        <w:rPr>
          <w:rFonts w:ascii="Times New Roman" w:hAnsi="Times New Roman" w:cs="Times New Roman"/>
          <w:sz w:val="24"/>
          <w:szCs w:val="24"/>
        </w:rPr>
      </w:pPr>
      <w:r>
        <w:rPr>
          <w:rFonts w:ascii="Times New Roman" w:hAnsi="Times New Roman" w:cs="Times New Roman"/>
          <w:sz w:val="24"/>
          <w:szCs w:val="24"/>
        </w:rPr>
        <w:t>Table 6.2</w:t>
      </w:r>
      <w:r w:rsidR="00754A3E">
        <w:rPr>
          <w:rFonts w:ascii="Times New Roman" w:hAnsi="Times New Roman" w:cs="Times New Roman"/>
          <w:sz w:val="24"/>
          <w:szCs w:val="24"/>
        </w:rPr>
        <w:t xml:space="preserve"> presents the value of various performance metrics. The first items to note is that all performance metric values were </w:t>
      </w:r>
      <w:r w:rsidR="005B7204">
        <w:rPr>
          <w:rFonts w:ascii="Times New Roman" w:hAnsi="Times New Roman" w:cs="Times New Roman"/>
          <w:sz w:val="24"/>
          <w:szCs w:val="24"/>
        </w:rPr>
        <w:t>high</w:t>
      </w:r>
      <w:r w:rsidR="00453A1E">
        <w:rPr>
          <w:rFonts w:ascii="Times New Roman" w:hAnsi="Times New Roman" w:cs="Times New Roman"/>
          <w:sz w:val="24"/>
          <w:szCs w:val="24"/>
        </w:rPr>
        <w:t xml:space="preserve"> (maximum equals 1.0)</w:t>
      </w:r>
      <w:r w:rsidR="00D34B72">
        <w:rPr>
          <w:rFonts w:ascii="Times New Roman" w:hAnsi="Times New Roman" w:cs="Times New Roman"/>
          <w:sz w:val="24"/>
          <w:szCs w:val="24"/>
        </w:rPr>
        <w:t xml:space="preserve">, suggesting that the model performed well. </w:t>
      </w:r>
      <w:r w:rsidR="005B7204">
        <w:rPr>
          <w:rFonts w:ascii="Times New Roman" w:hAnsi="Times New Roman" w:cs="Times New Roman"/>
          <w:sz w:val="24"/>
          <w:szCs w:val="24"/>
        </w:rPr>
        <w:t xml:space="preserve">The second item to note relates to overfitting. </w:t>
      </w:r>
      <w:r w:rsidR="00593070">
        <w:rPr>
          <w:rFonts w:ascii="Times New Roman" w:hAnsi="Times New Roman" w:cs="Times New Roman"/>
          <w:sz w:val="24"/>
          <w:szCs w:val="24"/>
        </w:rPr>
        <w:t>O</w:t>
      </w:r>
      <w:r w:rsidR="00D34B72">
        <w:rPr>
          <w:rFonts w:ascii="Times New Roman" w:hAnsi="Times New Roman" w:cs="Times New Roman"/>
          <w:sz w:val="24"/>
          <w:szCs w:val="24"/>
        </w:rPr>
        <w:t xml:space="preserve">verfit model </w:t>
      </w:r>
      <w:r w:rsidR="00593070">
        <w:rPr>
          <w:rFonts w:ascii="Times New Roman" w:hAnsi="Times New Roman" w:cs="Times New Roman"/>
          <w:sz w:val="24"/>
          <w:szCs w:val="24"/>
        </w:rPr>
        <w:t xml:space="preserve">will </w:t>
      </w:r>
      <w:r w:rsidR="00D34B72">
        <w:rPr>
          <w:rFonts w:ascii="Times New Roman" w:hAnsi="Times New Roman" w:cs="Times New Roman"/>
          <w:sz w:val="24"/>
          <w:szCs w:val="24"/>
        </w:rPr>
        <w:t>show high precision on the training data, but lower precision on the testing data, meaning the model was fit to the training data but lack ability to predict new (testing) data. Our performance results suggest this is not an issue</w:t>
      </w:r>
      <w:r w:rsidR="00EF0BE6">
        <w:rPr>
          <w:rFonts w:ascii="Times New Roman" w:hAnsi="Times New Roman" w:cs="Times New Roman"/>
          <w:sz w:val="24"/>
          <w:szCs w:val="24"/>
        </w:rPr>
        <w:t>.</w:t>
      </w:r>
      <w:r w:rsidR="00D34B72">
        <w:rPr>
          <w:rStyle w:val="FootnoteReference"/>
          <w:rFonts w:ascii="Times New Roman" w:hAnsi="Times New Roman" w:cs="Times New Roman"/>
          <w:sz w:val="24"/>
          <w:szCs w:val="24"/>
        </w:rPr>
        <w:footnoteReference w:id="8"/>
      </w:r>
    </w:p>
    <w:p w14:paraId="39CE2DFF" w14:textId="0F99A59D" w:rsidR="004B4FDD" w:rsidRDefault="00EC3B8B" w:rsidP="00954A96">
      <w:pPr>
        <w:spacing w:before="160"/>
        <w:rPr>
          <w:rFonts w:ascii="Times New Roman" w:hAnsi="Times New Roman" w:cs="Times New Roman"/>
          <w:sz w:val="24"/>
          <w:szCs w:val="24"/>
        </w:rPr>
      </w:pPr>
      <w:r>
        <w:rPr>
          <w:rFonts w:ascii="Times New Roman" w:hAnsi="Times New Roman" w:cs="Times New Roman"/>
          <w:sz w:val="24"/>
          <w:szCs w:val="24"/>
        </w:rPr>
        <w:t>Table 6</w:t>
      </w:r>
      <w:r w:rsidR="00DD2A6C">
        <w:rPr>
          <w:rFonts w:ascii="Times New Roman" w:hAnsi="Times New Roman" w:cs="Times New Roman"/>
          <w:sz w:val="24"/>
          <w:szCs w:val="24"/>
        </w:rPr>
        <w:t>.2</w:t>
      </w:r>
      <w:r w:rsidR="00F6021B">
        <w:rPr>
          <w:rFonts w:ascii="Times New Roman" w:hAnsi="Times New Roman" w:cs="Times New Roman"/>
          <w:sz w:val="24"/>
          <w:szCs w:val="24"/>
        </w:rPr>
        <w:t xml:space="preserve"> </w:t>
      </w:r>
      <w:r w:rsidR="005D0F11">
        <w:rPr>
          <w:rFonts w:ascii="Times New Roman" w:hAnsi="Times New Roman" w:cs="Times New Roman"/>
          <w:sz w:val="24"/>
          <w:szCs w:val="24"/>
        </w:rPr>
        <w:t>Classification Model Performance Metrics</w:t>
      </w:r>
    </w:p>
    <w:tbl>
      <w:tblPr>
        <w:tblStyle w:val="TableGrid"/>
        <w:tblW w:w="3775" w:type="dxa"/>
        <w:tblLook w:val="04A0" w:firstRow="1" w:lastRow="0" w:firstColumn="1" w:lastColumn="0" w:noHBand="0" w:noVBand="1"/>
      </w:tblPr>
      <w:tblGrid>
        <w:gridCol w:w="2785"/>
        <w:gridCol w:w="990"/>
      </w:tblGrid>
      <w:tr w:rsidR="00754A3E" w14:paraId="1E036D8D" w14:textId="77777777" w:rsidTr="00EF0BE6">
        <w:trPr>
          <w:trHeight w:val="323"/>
        </w:trPr>
        <w:tc>
          <w:tcPr>
            <w:tcW w:w="2785" w:type="dxa"/>
            <w:vAlign w:val="bottom"/>
          </w:tcPr>
          <w:p w14:paraId="341EEAED" w14:textId="285A4F9A" w:rsidR="00754A3E" w:rsidRPr="004A41A9" w:rsidRDefault="00754A3E" w:rsidP="00D64E93">
            <w:pPr>
              <w:rPr>
                <w:rFonts w:ascii="Times New Roman" w:hAnsi="Times New Roman" w:cs="Times New Roman"/>
                <w:b/>
                <w:bCs/>
                <w:sz w:val="24"/>
                <w:szCs w:val="24"/>
              </w:rPr>
            </w:pPr>
            <w:r>
              <w:rPr>
                <w:rFonts w:ascii="Times New Roman" w:hAnsi="Times New Roman" w:cs="Times New Roman"/>
                <w:b/>
                <w:bCs/>
                <w:sz w:val="24"/>
                <w:szCs w:val="24"/>
              </w:rPr>
              <w:t>Performance metric</w:t>
            </w:r>
          </w:p>
        </w:tc>
        <w:tc>
          <w:tcPr>
            <w:tcW w:w="990" w:type="dxa"/>
            <w:vAlign w:val="bottom"/>
          </w:tcPr>
          <w:p w14:paraId="7B6510B7" w14:textId="46977F9E" w:rsidR="00754A3E" w:rsidRPr="004A41A9" w:rsidRDefault="00754A3E" w:rsidP="00EF0BE6">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Value</w:t>
            </w:r>
          </w:p>
        </w:tc>
      </w:tr>
      <w:tr w:rsidR="00754A3E" w:rsidRPr="008939A1" w14:paraId="2BEBAE31" w14:textId="77777777" w:rsidTr="00EF0BE6">
        <w:trPr>
          <w:trHeight w:val="288"/>
        </w:trPr>
        <w:tc>
          <w:tcPr>
            <w:tcW w:w="2785" w:type="dxa"/>
          </w:tcPr>
          <w:p w14:paraId="63D4D23B" w14:textId="21E6433F" w:rsidR="00754A3E" w:rsidRPr="00754A3E" w:rsidRDefault="00754A3E" w:rsidP="00D64E93">
            <w:pPr>
              <w:rPr>
                <w:rFonts w:ascii="Times New Roman" w:hAnsi="Times New Roman" w:cs="Times New Roman"/>
                <w:sz w:val="24"/>
                <w:szCs w:val="24"/>
              </w:rPr>
            </w:pPr>
            <w:r w:rsidRPr="00754A3E">
              <w:rPr>
                <w:rFonts w:ascii="Times New Roman" w:hAnsi="Times New Roman" w:cs="Times New Roman"/>
                <w:sz w:val="24"/>
                <w:szCs w:val="24"/>
              </w:rPr>
              <w:t xml:space="preserve">F1-Score </w:t>
            </w:r>
            <w:r w:rsidR="006900D0">
              <w:rPr>
                <w:rFonts w:ascii="Times New Roman" w:hAnsi="Times New Roman" w:cs="Times New Roman"/>
                <w:sz w:val="24"/>
                <w:szCs w:val="24"/>
              </w:rPr>
              <w:t>on testing data</w:t>
            </w:r>
          </w:p>
        </w:tc>
        <w:tc>
          <w:tcPr>
            <w:tcW w:w="990" w:type="dxa"/>
            <w:vAlign w:val="center"/>
          </w:tcPr>
          <w:p w14:paraId="5B21E9ED" w14:textId="0D11F8F7" w:rsidR="00754A3E" w:rsidRPr="008939A1" w:rsidRDefault="00754A3E" w:rsidP="00680832">
            <w:pPr>
              <w:jc w:val="center"/>
              <w:rPr>
                <w:rFonts w:ascii="Times New Roman" w:hAnsi="Times New Roman" w:cs="Times New Roman"/>
                <w:sz w:val="24"/>
                <w:szCs w:val="24"/>
              </w:rPr>
            </w:pPr>
            <w:r w:rsidRPr="008939A1">
              <w:rPr>
                <w:rFonts w:ascii="Times New Roman" w:eastAsia="Times New Roman" w:hAnsi="Times New Roman" w:cs="Times New Roman"/>
                <w:color w:val="000000"/>
                <w:sz w:val="24"/>
                <w:szCs w:val="24"/>
              </w:rPr>
              <w:t>0.</w:t>
            </w:r>
            <w:r w:rsidR="00680832">
              <w:rPr>
                <w:rFonts w:ascii="Times New Roman" w:eastAsia="Times New Roman" w:hAnsi="Times New Roman" w:cs="Times New Roman"/>
                <w:color w:val="000000"/>
                <w:sz w:val="24"/>
                <w:szCs w:val="24"/>
              </w:rPr>
              <w:t>881</w:t>
            </w:r>
          </w:p>
        </w:tc>
      </w:tr>
      <w:tr w:rsidR="00532D09" w:rsidRPr="008939A1" w14:paraId="2D2A8650" w14:textId="77777777" w:rsidTr="00EF0BE6">
        <w:trPr>
          <w:trHeight w:val="288"/>
        </w:trPr>
        <w:tc>
          <w:tcPr>
            <w:tcW w:w="2785" w:type="dxa"/>
          </w:tcPr>
          <w:p w14:paraId="00CBA69D" w14:textId="1101791A" w:rsidR="00532D09" w:rsidRPr="00754A3E" w:rsidRDefault="00532D09" w:rsidP="00D64E93">
            <w:pPr>
              <w:rPr>
                <w:rFonts w:ascii="Times New Roman" w:hAnsi="Times New Roman" w:cs="Times New Roman"/>
                <w:sz w:val="24"/>
                <w:szCs w:val="24"/>
              </w:rPr>
            </w:pPr>
            <w:r w:rsidRPr="00754A3E">
              <w:rPr>
                <w:rFonts w:ascii="Times New Roman" w:hAnsi="Times New Roman" w:cs="Times New Roman"/>
                <w:sz w:val="24"/>
                <w:szCs w:val="24"/>
              </w:rPr>
              <w:t>Accuracy</w:t>
            </w:r>
            <w:r>
              <w:rPr>
                <w:rFonts w:ascii="Times New Roman" w:hAnsi="Times New Roman" w:cs="Times New Roman"/>
                <w:sz w:val="24"/>
                <w:szCs w:val="24"/>
              </w:rPr>
              <w:t xml:space="preserve"> on testing data</w:t>
            </w:r>
          </w:p>
        </w:tc>
        <w:tc>
          <w:tcPr>
            <w:tcW w:w="990" w:type="dxa"/>
            <w:vAlign w:val="center"/>
          </w:tcPr>
          <w:p w14:paraId="1FC394A7" w14:textId="16EA42A9" w:rsidR="00532D09" w:rsidRDefault="00680832" w:rsidP="00EF0BE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0.929</w:t>
            </w:r>
          </w:p>
        </w:tc>
      </w:tr>
      <w:tr w:rsidR="009C6747" w:rsidRPr="008939A1" w14:paraId="6150C981" w14:textId="77777777" w:rsidTr="00EF0BE6">
        <w:trPr>
          <w:trHeight w:val="288"/>
        </w:trPr>
        <w:tc>
          <w:tcPr>
            <w:tcW w:w="2785" w:type="dxa"/>
          </w:tcPr>
          <w:p w14:paraId="1D67B126" w14:textId="22145236" w:rsidR="009C6747" w:rsidRDefault="009C6747" w:rsidP="00D64E93">
            <w:pPr>
              <w:rPr>
                <w:rFonts w:ascii="Times New Roman" w:hAnsi="Times New Roman" w:cs="Times New Roman"/>
                <w:sz w:val="24"/>
                <w:szCs w:val="24"/>
              </w:rPr>
            </w:pPr>
            <w:r w:rsidRPr="00754A3E">
              <w:rPr>
                <w:rFonts w:ascii="Times New Roman" w:hAnsi="Times New Roman" w:cs="Times New Roman"/>
                <w:sz w:val="24"/>
                <w:szCs w:val="24"/>
              </w:rPr>
              <w:t>Precision on training data</w:t>
            </w:r>
          </w:p>
        </w:tc>
        <w:tc>
          <w:tcPr>
            <w:tcW w:w="990" w:type="dxa"/>
            <w:vAlign w:val="center"/>
          </w:tcPr>
          <w:p w14:paraId="2E03C2B1" w14:textId="07B3F279" w:rsidR="009C6747" w:rsidRDefault="00680832" w:rsidP="00EF0BE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0.876</w:t>
            </w:r>
          </w:p>
        </w:tc>
      </w:tr>
      <w:tr w:rsidR="009C6747" w:rsidRPr="008939A1" w14:paraId="6378BCFE" w14:textId="77777777" w:rsidTr="00EF0BE6">
        <w:trPr>
          <w:trHeight w:val="288"/>
        </w:trPr>
        <w:tc>
          <w:tcPr>
            <w:tcW w:w="2785" w:type="dxa"/>
          </w:tcPr>
          <w:p w14:paraId="06AC115E" w14:textId="6AA80276" w:rsidR="009C6747" w:rsidRDefault="009C6747" w:rsidP="00D64E93">
            <w:pPr>
              <w:rPr>
                <w:rFonts w:ascii="Times New Roman" w:hAnsi="Times New Roman" w:cs="Times New Roman"/>
                <w:sz w:val="24"/>
                <w:szCs w:val="24"/>
              </w:rPr>
            </w:pPr>
            <w:r w:rsidRPr="00754A3E">
              <w:rPr>
                <w:rFonts w:ascii="Times New Roman" w:hAnsi="Times New Roman" w:cs="Times New Roman"/>
                <w:sz w:val="24"/>
                <w:szCs w:val="24"/>
              </w:rPr>
              <w:t>Precision on testing data</w:t>
            </w:r>
            <w:r w:rsidR="00453A1E">
              <w:rPr>
                <w:rStyle w:val="FootnoteReference"/>
                <w:rFonts w:ascii="Times New Roman" w:hAnsi="Times New Roman" w:cs="Times New Roman"/>
                <w:sz w:val="24"/>
                <w:szCs w:val="24"/>
              </w:rPr>
              <w:footnoteReference w:id="9"/>
            </w:r>
          </w:p>
        </w:tc>
        <w:tc>
          <w:tcPr>
            <w:tcW w:w="990" w:type="dxa"/>
            <w:vAlign w:val="center"/>
          </w:tcPr>
          <w:p w14:paraId="1222FE0C" w14:textId="61A71A19" w:rsidR="009C6747" w:rsidRDefault="00680832" w:rsidP="00EF0BE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0.929</w:t>
            </w:r>
          </w:p>
        </w:tc>
      </w:tr>
    </w:tbl>
    <w:p w14:paraId="107CBE21" w14:textId="2A2288CB" w:rsidR="00AE3ACB" w:rsidRDefault="00D00620" w:rsidP="00ED6852">
      <w:pPr>
        <w:spacing w:before="160"/>
        <w:rPr>
          <w:rFonts w:ascii="Times New Roman" w:eastAsia="Times New Roman" w:hAnsi="Times New Roman" w:cs="Times New Roman"/>
          <w:sz w:val="24"/>
          <w:szCs w:val="24"/>
        </w:rPr>
      </w:pPr>
      <w:r>
        <w:rPr>
          <w:rFonts w:ascii="Times New Roman" w:hAnsi="Times New Roman" w:cs="Times New Roman"/>
          <w:i/>
          <w:iCs/>
          <w:sz w:val="24"/>
          <w:szCs w:val="24"/>
        </w:rPr>
        <w:t>6.</w:t>
      </w:r>
      <w:r w:rsidR="005D0F11">
        <w:rPr>
          <w:rFonts w:ascii="Times New Roman" w:hAnsi="Times New Roman" w:cs="Times New Roman"/>
          <w:i/>
          <w:iCs/>
          <w:sz w:val="24"/>
          <w:szCs w:val="24"/>
        </w:rPr>
        <w:t>2</w:t>
      </w:r>
      <w:r>
        <w:rPr>
          <w:rFonts w:ascii="Times New Roman" w:hAnsi="Times New Roman" w:cs="Times New Roman"/>
          <w:i/>
          <w:iCs/>
          <w:sz w:val="24"/>
          <w:szCs w:val="24"/>
        </w:rPr>
        <w:t xml:space="preserve"> </w:t>
      </w:r>
      <w:r w:rsidR="00D64E93">
        <w:rPr>
          <w:rFonts w:ascii="Times New Roman" w:hAnsi="Times New Roman" w:cs="Times New Roman"/>
          <w:i/>
          <w:iCs/>
          <w:sz w:val="24"/>
          <w:szCs w:val="24"/>
        </w:rPr>
        <w:t xml:space="preserve">Explanatory Variable </w:t>
      </w:r>
      <w:r>
        <w:rPr>
          <w:rFonts w:ascii="Times New Roman" w:hAnsi="Times New Roman" w:cs="Times New Roman"/>
          <w:i/>
          <w:iCs/>
          <w:sz w:val="24"/>
          <w:szCs w:val="24"/>
        </w:rPr>
        <w:t>Importance</w:t>
      </w:r>
    </w:p>
    <w:p w14:paraId="2E1484AE" w14:textId="265E29BD" w:rsidR="00D00620" w:rsidRDefault="00ED6852" w:rsidP="00ED6852">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6.3 shows the </w:t>
      </w:r>
      <w:r w:rsidR="00D64E93">
        <w:rPr>
          <w:rFonts w:ascii="Times New Roman" w:eastAsia="Times New Roman" w:hAnsi="Times New Roman" w:cs="Times New Roman"/>
          <w:sz w:val="24"/>
          <w:szCs w:val="24"/>
        </w:rPr>
        <w:t>explanatory variable</w:t>
      </w:r>
      <w:r>
        <w:rPr>
          <w:rFonts w:ascii="Times New Roman" w:eastAsia="Times New Roman" w:hAnsi="Times New Roman" w:cs="Times New Roman"/>
          <w:sz w:val="24"/>
          <w:szCs w:val="24"/>
        </w:rPr>
        <w:t xml:space="preserve"> importance for </w:t>
      </w:r>
      <w:r w:rsidR="00D00620">
        <w:rPr>
          <w:rFonts w:ascii="Times New Roman" w:eastAsia="Times New Roman" w:hAnsi="Times New Roman" w:cs="Times New Roman"/>
          <w:sz w:val="24"/>
          <w:szCs w:val="24"/>
        </w:rPr>
        <w:t>our classification model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Incorporate</w:t>
      </w:r>
      <w:r>
        <w:rPr>
          <w:rFonts w:ascii="Times New Roman" w:eastAsia="Times New Roman" w:hAnsi="Times New Roman" w:cs="Times New Roman"/>
          <w:sz w:val="24"/>
          <w:szCs w:val="24"/>
        </w:rPr>
        <w:t xml:space="preserve">d </w:t>
      </w:r>
      <w:r>
        <w:rPr>
          <w:rFonts w:ascii="Times New Roman" w:eastAsia="Times New Roman" w:hAnsi="Times New Roman" w:cs="Times New Roman"/>
          <w:color w:val="000000"/>
          <w:sz w:val="24"/>
          <w:szCs w:val="24"/>
        </w:rPr>
        <w:t>Place/Census Designated Place population</w:t>
      </w:r>
      <w:r>
        <w:rPr>
          <w:rFonts w:ascii="Times New Roman" w:eastAsia="Times New Roman" w:hAnsi="Times New Roman" w:cs="Times New Roman"/>
          <w:sz w:val="24"/>
          <w:szCs w:val="24"/>
        </w:rPr>
        <w:t xml:space="preserve">, population density, and housing unit density are the top </w:t>
      </w:r>
      <w:r w:rsidR="00D64E93">
        <w:rPr>
          <w:rFonts w:ascii="Times New Roman" w:eastAsia="Times New Roman" w:hAnsi="Times New Roman" w:cs="Times New Roman"/>
          <w:sz w:val="24"/>
          <w:szCs w:val="24"/>
        </w:rPr>
        <w:t xml:space="preserve">explanatory variables, meaning they contributed most to classifying household </w:t>
      </w:r>
      <w:proofErr w:type="spellStart"/>
      <w:r w:rsidR="00D64E93">
        <w:rPr>
          <w:rFonts w:ascii="Times New Roman" w:eastAsia="Times New Roman" w:hAnsi="Times New Roman" w:cs="Times New Roman"/>
          <w:sz w:val="24"/>
          <w:szCs w:val="24"/>
        </w:rPr>
        <w:t>resposnes</w:t>
      </w:r>
      <w:proofErr w:type="spellEnd"/>
      <w:r>
        <w:rPr>
          <w:rFonts w:ascii="Times New Roman" w:eastAsia="Times New Roman" w:hAnsi="Times New Roman" w:cs="Times New Roman"/>
          <w:sz w:val="24"/>
          <w:szCs w:val="24"/>
        </w:rPr>
        <w:t xml:space="preserve">. </w:t>
      </w:r>
      <w:r w:rsidR="00D00620">
        <w:rPr>
          <w:rFonts w:ascii="Times New Roman" w:eastAsia="Times New Roman" w:hAnsi="Times New Roman" w:cs="Times New Roman"/>
          <w:sz w:val="24"/>
          <w:szCs w:val="24"/>
        </w:rPr>
        <w:t xml:space="preserve">It is not surprising that absolute Place population and population density are the most important </w:t>
      </w:r>
      <w:r w:rsidR="00D64E93">
        <w:rPr>
          <w:rFonts w:ascii="Times New Roman" w:eastAsia="Times New Roman" w:hAnsi="Times New Roman" w:cs="Times New Roman"/>
          <w:sz w:val="24"/>
          <w:szCs w:val="24"/>
        </w:rPr>
        <w:t>explanatory variables</w:t>
      </w:r>
      <w:r w:rsidR="00D00620">
        <w:rPr>
          <w:rFonts w:ascii="Times New Roman" w:eastAsia="Times New Roman" w:hAnsi="Times New Roman" w:cs="Times New Roman"/>
          <w:sz w:val="24"/>
          <w:szCs w:val="24"/>
        </w:rPr>
        <w:t xml:space="preserve">. These are the two primary components of the Census Bureau’s Urban </w:t>
      </w:r>
      <w:r w:rsidR="00D00620">
        <w:rPr>
          <w:rFonts w:ascii="Times New Roman" w:eastAsia="Times New Roman" w:hAnsi="Times New Roman" w:cs="Times New Roman"/>
          <w:sz w:val="24"/>
          <w:szCs w:val="24"/>
        </w:rPr>
        <w:lastRenderedPageBreak/>
        <w:t>Areas framework</w:t>
      </w:r>
      <w:r w:rsidR="005D0F11">
        <w:rPr>
          <w:rFonts w:ascii="Times New Roman" w:eastAsia="Times New Roman" w:hAnsi="Times New Roman" w:cs="Times New Roman"/>
          <w:sz w:val="24"/>
          <w:szCs w:val="24"/>
        </w:rPr>
        <w:t xml:space="preserve">. Moreover, given the collinearity between population density and housing unit density, it can be safely assumed that density is the most important </w:t>
      </w:r>
      <w:r w:rsidR="00D64E93">
        <w:rPr>
          <w:rFonts w:ascii="Times New Roman" w:eastAsia="Times New Roman" w:hAnsi="Times New Roman" w:cs="Times New Roman"/>
          <w:sz w:val="24"/>
          <w:szCs w:val="24"/>
        </w:rPr>
        <w:t>explanatory variables</w:t>
      </w:r>
      <w:r w:rsidR="005D0F11">
        <w:rPr>
          <w:rFonts w:ascii="Times New Roman" w:eastAsia="Times New Roman" w:hAnsi="Times New Roman" w:cs="Times New Roman"/>
          <w:sz w:val="24"/>
          <w:szCs w:val="24"/>
        </w:rPr>
        <w:t>.</w:t>
      </w:r>
    </w:p>
    <w:p w14:paraId="727BB97E" w14:textId="4D29F734" w:rsidR="00D00620" w:rsidRDefault="00D00620" w:rsidP="00ED6852">
      <w:pPr>
        <w:spacing w:before="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three most important </w:t>
      </w:r>
      <w:r w:rsidR="00D64E93">
        <w:rPr>
          <w:rFonts w:ascii="Times New Roman" w:eastAsia="Times New Roman" w:hAnsi="Times New Roman" w:cs="Times New Roman"/>
          <w:sz w:val="24"/>
          <w:szCs w:val="24"/>
        </w:rPr>
        <w:t>explanatory variables</w:t>
      </w:r>
      <w:r>
        <w:rPr>
          <w:rFonts w:ascii="Times New Roman" w:eastAsia="Times New Roman" w:hAnsi="Times New Roman" w:cs="Times New Roman"/>
          <w:color w:val="000000"/>
          <w:sz w:val="24"/>
          <w:szCs w:val="24"/>
        </w:rPr>
        <w:t xml:space="preserve"> (14, 12, 10) are </w:t>
      </w:r>
      <w:r w:rsidR="005D0F11">
        <w:rPr>
          <w:rFonts w:ascii="Times New Roman" w:eastAsia="Times New Roman" w:hAnsi="Times New Roman" w:cs="Times New Roman"/>
          <w:color w:val="000000"/>
          <w:sz w:val="24"/>
          <w:szCs w:val="24"/>
        </w:rPr>
        <w:t xml:space="preserve">measures of </w:t>
      </w:r>
      <w:r>
        <w:rPr>
          <w:rFonts w:ascii="Times New Roman" w:eastAsia="Times New Roman" w:hAnsi="Times New Roman" w:cs="Times New Roman"/>
          <w:color w:val="000000"/>
          <w:sz w:val="24"/>
          <w:szCs w:val="24"/>
        </w:rPr>
        <w:t xml:space="preserve">employment and business density, and they are expected to be highly collinear. </w:t>
      </w:r>
    </w:p>
    <w:p w14:paraId="770B71CF" w14:textId="725E09A1" w:rsidR="00ED6852" w:rsidRDefault="00D00620" w:rsidP="00ED6852">
      <w:pPr>
        <w:spacing w:before="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one </w:t>
      </w:r>
      <w:r w:rsidR="00ED6852">
        <w:rPr>
          <w:rFonts w:ascii="Times New Roman" w:eastAsia="Times New Roman" w:hAnsi="Times New Roman" w:cs="Times New Roman"/>
          <w:color w:val="000000"/>
          <w:sz w:val="24"/>
          <w:szCs w:val="24"/>
        </w:rPr>
        <w:t xml:space="preserve">household-level </w:t>
      </w:r>
      <w:r w:rsidR="00D64E93">
        <w:rPr>
          <w:rFonts w:ascii="Times New Roman" w:eastAsia="Times New Roman" w:hAnsi="Times New Roman" w:cs="Times New Roman"/>
          <w:sz w:val="24"/>
          <w:szCs w:val="24"/>
        </w:rPr>
        <w:t>explanatory variable</w:t>
      </w:r>
      <w:r w:rsidR="00ED68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appears in the top 10</w:t>
      </w:r>
      <w:r w:rsidR="00ED6852">
        <w:rPr>
          <w:rFonts w:ascii="Times New Roman" w:eastAsia="Times New Roman" w:hAnsi="Times New Roman" w:cs="Times New Roman"/>
          <w:color w:val="000000"/>
          <w:sz w:val="24"/>
          <w:szCs w:val="24"/>
        </w:rPr>
        <w:t xml:space="preserve"> (5. household income) </w:t>
      </w:r>
      <w:r>
        <w:rPr>
          <w:rFonts w:ascii="Times New Roman" w:eastAsia="Times New Roman" w:hAnsi="Times New Roman" w:cs="Times New Roman"/>
          <w:color w:val="000000"/>
          <w:sz w:val="24"/>
          <w:szCs w:val="24"/>
        </w:rPr>
        <w:t>while other are of less importance</w:t>
      </w:r>
      <w:r w:rsidR="00ED6852">
        <w:rPr>
          <w:rFonts w:ascii="Times New Roman" w:eastAsia="Times New Roman" w:hAnsi="Times New Roman" w:cs="Times New Roman"/>
          <w:color w:val="000000"/>
          <w:sz w:val="24"/>
          <w:szCs w:val="24"/>
        </w:rPr>
        <w:t xml:space="preserve">. This implies that household-level </w:t>
      </w:r>
      <w:r w:rsidR="00D64E93">
        <w:rPr>
          <w:rFonts w:ascii="Times New Roman" w:eastAsia="Times New Roman" w:hAnsi="Times New Roman" w:cs="Times New Roman"/>
          <w:sz w:val="24"/>
          <w:szCs w:val="24"/>
        </w:rPr>
        <w:t>explanatory variables</w:t>
      </w:r>
      <w:r w:rsidR="00ED6852">
        <w:rPr>
          <w:rFonts w:ascii="Times New Roman" w:eastAsia="Times New Roman" w:hAnsi="Times New Roman" w:cs="Times New Roman"/>
          <w:color w:val="000000"/>
          <w:sz w:val="24"/>
          <w:szCs w:val="24"/>
        </w:rPr>
        <w:t xml:space="preserve"> do not help classify easy cases. Rather, household-level </w:t>
      </w:r>
      <w:r w:rsidR="00D64E93">
        <w:rPr>
          <w:rFonts w:ascii="Times New Roman" w:eastAsia="Times New Roman" w:hAnsi="Times New Roman" w:cs="Times New Roman"/>
          <w:sz w:val="24"/>
          <w:szCs w:val="24"/>
        </w:rPr>
        <w:t>explanatory variables</w:t>
      </w:r>
      <w:r w:rsidR="00ED6852">
        <w:rPr>
          <w:rFonts w:ascii="Times New Roman" w:eastAsia="Times New Roman" w:hAnsi="Times New Roman" w:cs="Times New Roman"/>
          <w:color w:val="000000"/>
          <w:sz w:val="24"/>
          <w:szCs w:val="24"/>
        </w:rPr>
        <w:t xml:space="preserve"> help classify more difficult cases and those on the border, which then improves overall model scores</w:t>
      </w:r>
      <w:r w:rsidR="00EA19E0">
        <w:rPr>
          <w:rFonts w:ascii="Times New Roman" w:eastAsia="Times New Roman" w:hAnsi="Times New Roman" w:cs="Times New Roman"/>
          <w:color w:val="000000"/>
          <w:sz w:val="24"/>
          <w:szCs w:val="24"/>
        </w:rPr>
        <w:t>.</w:t>
      </w:r>
    </w:p>
    <w:p w14:paraId="485DA321" w14:textId="18B22993" w:rsidR="00EC141B" w:rsidRDefault="00EC3B8B" w:rsidP="00EC141B">
      <w:pPr>
        <w:spacing w:before="160"/>
        <w:rPr>
          <w:rFonts w:ascii="Times New Roman" w:hAnsi="Times New Roman" w:cs="Times New Roman"/>
          <w:color w:val="000000"/>
          <w:sz w:val="24"/>
          <w:szCs w:val="24"/>
        </w:rPr>
      </w:pPr>
      <w:r>
        <w:rPr>
          <w:rFonts w:ascii="Times New Roman" w:hAnsi="Times New Roman" w:cs="Times New Roman"/>
          <w:color w:val="000000"/>
          <w:sz w:val="24"/>
          <w:szCs w:val="24"/>
        </w:rPr>
        <w:t>Table 6</w:t>
      </w:r>
      <w:r w:rsidR="00EC141B">
        <w:rPr>
          <w:rFonts w:ascii="Times New Roman" w:hAnsi="Times New Roman" w:cs="Times New Roman"/>
          <w:color w:val="000000"/>
          <w:sz w:val="24"/>
          <w:szCs w:val="24"/>
        </w:rPr>
        <w:t xml:space="preserve">.3 </w:t>
      </w:r>
      <w:r w:rsidR="00D64E93" w:rsidRPr="00D64E93">
        <w:rPr>
          <w:rFonts w:ascii="Times New Roman" w:eastAsia="Times New Roman" w:hAnsi="Times New Roman" w:cs="Times New Roman"/>
          <w:sz w:val="24"/>
          <w:szCs w:val="24"/>
        </w:rPr>
        <w:t>Explanatory Variables</w:t>
      </w:r>
      <w:r w:rsidR="00EC141B">
        <w:rPr>
          <w:rFonts w:ascii="Times New Roman" w:hAnsi="Times New Roman" w:cs="Times New Roman"/>
          <w:color w:val="000000"/>
          <w:sz w:val="24"/>
          <w:szCs w:val="24"/>
        </w:rPr>
        <w:t xml:space="preserve"> Scores for Random Forest with Household-Level Characteristics</w:t>
      </w:r>
    </w:p>
    <w:tbl>
      <w:tblPr>
        <w:tblW w:w="7660" w:type="dxa"/>
        <w:tblInd w:w="-5" w:type="dxa"/>
        <w:tblLook w:val="04A0" w:firstRow="1" w:lastRow="0" w:firstColumn="1" w:lastColumn="0" w:noHBand="0" w:noVBand="1"/>
      </w:tblPr>
      <w:tblGrid>
        <w:gridCol w:w="6870"/>
        <w:gridCol w:w="790"/>
      </w:tblGrid>
      <w:tr w:rsidR="00680832" w:rsidRPr="00680832" w14:paraId="08BC391E" w14:textId="77777777" w:rsidTr="00680832">
        <w:trPr>
          <w:trHeight w:val="288"/>
        </w:trPr>
        <w:tc>
          <w:tcPr>
            <w:tcW w:w="6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7A74" w14:textId="6CC80E19" w:rsidR="00680832" w:rsidRPr="00D64E93" w:rsidRDefault="00D64E93" w:rsidP="0068083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E</w:t>
            </w:r>
            <w:r w:rsidRPr="00D64E93">
              <w:rPr>
                <w:rFonts w:ascii="Times New Roman" w:eastAsia="Times New Roman" w:hAnsi="Times New Roman" w:cs="Times New Roman"/>
                <w:b/>
                <w:bCs/>
                <w:sz w:val="24"/>
                <w:szCs w:val="24"/>
              </w:rPr>
              <w:t xml:space="preserve">xplanatory </w:t>
            </w:r>
            <w:r>
              <w:rPr>
                <w:rFonts w:ascii="Times New Roman" w:eastAsia="Times New Roman" w:hAnsi="Times New Roman" w:cs="Times New Roman"/>
                <w:b/>
                <w:bCs/>
                <w:sz w:val="24"/>
                <w:szCs w:val="24"/>
              </w:rPr>
              <w:t>V</w:t>
            </w:r>
            <w:r w:rsidRPr="00D64E93">
              <w:rPr>
                <w:rFonts w:ascii="Times New Roman" w:eastAsia="Times New Roman" w:hAnsi="Times New Roman" w:cs="Times New Roman"/>
                <w:b/>
                <w:bCs/>
                <w:sz w:val="24"/>
                <w:szCs w:val="24"/>
              </w:rPr>
              <w:t>ariables</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3038A91B" w14:textId="77777777" w:rsidR="00680832" w:rsidRPr="00680832" w:rsidRDefault="00680832" w:rsidP="00680832">
            <w:pPr>
              <w:spacing w:after="0" w:line="240" w:lineRule="auto"/>
              <w:rPr>
                <w:rFonts w:ascii="Times New Roman" w:eastAsia="Times New Roman" w:hAnsi="Times New Roman" w:cs="Times New Roman"/>
                <w:b/>
                <w:bCs/>
                <w:color w:val="000000"/>
                <w:sz w:val="24"/>
                <w:szCs w:val="24"/>
              </w:rPr>
            </w:pPr>
            <w:r w:rsidRPr="00680832">
              <w:rPr>
                <w:rFonts w:ascii="Times New Roman" w:eastAsia="Times New Roman" w:hAnsi="Times New Roman" w:cs="Times New Roman"/>
                <w:b/>
                <w:bCs/>
                <w:color w:val="000000"/>
                <w:sz w:val="24"/>
                <w:szCs w:val="24"/>
              </w:rPr>
              <w:t>Score</w:t>
            </w:r>
          </w:p>
        </w:tc>
      </w:tr>
      <w:tr w:rsidR="005D0DA6" w:rsidRPr="00680832" w14:paraId="673D1165"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hideMark/>
          </w:tcPr>
          <w:p w14:paraId="37E7F23D" w14:textId="1AD76FC7"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 Population density</w:t>
            </w:r>
          </w:p>
        </w:tc>
        <w:tc>
          <w:tcPr>
            <w:tcW w:w="790" w:type="dxa"/>
            <w:tcBorders>
              <w:top w:val="nil"/>
              <w:left w:val="nil"/>
              <w:bottom w:val="single" w:sz="4" w:space="0" w:color="auto"/>
              <w:right w:val="single" w:sz="4" w:space="0" w:color="auto"/>
            </w:tcBorders>
            <w:shd w:val="clear" w:color="auto" w:fill="auto"/>
            <w:noWrap/>
            <w:hideMark/>
          </w:tcPr>
          <w:p w14:paraId="5844ECCB" w14:textId="05F1B636"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0.13</w:t>
            </w:r>
            <w:r w:rsidR="00D64E93">
              <w:rPr>
                <w:rFonts w:ascii="Times New Roman" w:hAnsi="Times New Roman" w:cs="Times New Roman"/>
                <w:sz w:val="24"/>
                <w:szCs w:val="24"/>
              </w:rPr>
              <w:t>0</w:t>
            </w:r>
          </w:p>
        </w:tc>
      </w:tr>
      <w:tr w:rsidR="005D0DA6" w:rsidRPr="00680832" w14:paraId="12238E51"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hideMark/>
          </w:tcPr>
          <w:p w14:paraId="2CD12DE1" w14:textId="4BF7FB06"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2. Housing unit density</w:t>
            </w:r>
          </w:p>
        </w:tc>
        <w:tc>
          <w:tcPr>
            <w:tcW w:w="790" w:type="dxa"/>
            <w:tcBorders>
              <w:top w:val="nil"/>
              <w:left w:val="nil"/>
              <w:bottom w:val="single" w:sz="4" w:space="0" w:color="auto"/>
              <w:right w:val="single" w:sz="4" w:space="0" w:color="auto"/>
            </w:tcBorders>
            <w:shd w:val="clear" w:color="auto" w:fill="auto"/>
            <w:noWrap/>
            <w:hideMark/>
          </w:tcPr>
          <w:p w14:paraId="6FD9D093" w14:textId="7969DAA8"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0.129</w:t>
            </w:r>
          </w:p>
        </w:tc>
      </w:tr>
      <w:tr w:rsidR="005D0DA6" w:rsidRPr="00680832" w14:paraId="0D60DA87"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79177717" w14:textId="41AD9E2F"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22. Incorporated Place/Census Designated Place population</w:t>
            </w:r>
          </w:p>
        </w:tc>
        <w:tc>
          <w:tcPr>
            <w:tcW w:w="790" w:type="dxa"/>
            <w:tcBorders>
              <w:top w:val="nil"/>
              <w:left w:val="nil"/>
              <w:bottom w:val="single" w:sz="4" w:space="0" w:color="auto"/>
              <w:right w:val="single" w:sz="4" w:space="0" w:color="auto"/>
            </w:tcBorders>
            <w:shd w:val="clear" w:color="auto" w:fill="auto"/>
            <w:noWrap/>
            <w:hideMark/>
          </w:tcPr>
          <w:p w14:paraId="14409A01" w14:textId="054D0F4A"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0.099</w:t>
            </w:r>
          </w:p>
        </w:tc>
      </w:tr>
      <w:tr w:rsidR="005D0DA6" w:rsidRPr="00680832" w14:paraId="54F3968A"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57AC2F6E" w14:textId="3823D18B"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4. Land Area</w:t>
            </w:r>
          </w:p>
        </w:tc>
        <w:tc>
          <w:tcPr>
            <w:tcW w:w="790" w:type="dxa"/>
            <w:tcBorders>
              <w:top w:val="nil"/>
              <w:left w:val="nil"/>
              <w:bottom w:val="single" w:sz="4" w:space="0" w:color="auto"/>
              <w:right w:val="single" w:sz="4" w:space="0" w:color="auto"/>
            </w:tcBorders>
            <w:shd w:val="clear" w:color="auto" w:fill="auto"/>
            <w:noWrap/>
            <w:hideMark/>
          </w:tcPr>
          <w:p w14:paraId="03A46642" w14:textId="6B87790C"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0.098</w:t>
            </w:r>
          </w:p>
        </w:tc>
      </w:tr>
      <w:tr w:rsidR="005D0DA6" w:rsidRPr="00680832" w14:paraId="167BBE85"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1FE31E8D" w14:textId="622C0EAC"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 xml:space="preserve">5. Median </w:t>
            </w:r>
            <w:r>
              <w:rPr>
                <w:rFonts w:ascii="Times New Roman" w:hAnsi="Times New Roman" w:cs="Times New Roman"/>
                <w:sz w:val="24"/>
                <w:szCs w:val="24"/>
              </w:rPr>
              <w:t>household</w:t>
            </w:r>
            <w:r w:rsidRPr="005D0DA6">
              <w:rPr>
                <w:rFonts w:ascii="Times New Roman" w:hAnsi="Times New Roman" w:cs="Times New Roman"/>
                <w:sz w:val="24"/>
                <w:szCs w:val="24"/>
              </w:rPr>
              <w:t> income</w:t>
            </w:r>
          </w:p>
        </w:tc>
        <w:tc>
          <w:tcPr>
            <w:tcW w:w="790" w:type="dxa"/>
            <w:tcBorders>
              <w:top w:val="nil"/>
              <w:left w:val="nil"/>
              <w:bottom w:val="single" w:sz="4" w:space="0" w:color="auto"/>
              <w:right w:val="single" w:sz="4" w:space="0" w:color="auto"/>
            </w:tcBorders>
            <w:shd w:val="clear" w:color="auto" w:fill="auto"/>
            <w:noWrap/>
            <w:hideMark/>
          </w:tcPr>
          <w:p w14:paraId="6717C8B5" w14:textId="662949A7"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0.067</w:t>
            </w:r>
          </w:p>
        </w:tc>
      </w:tr>
      <w:tr w:rsidR="005D0DA6" w:rsidRPr="00680832" w14:paraId="262F11D7"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2448A3F9" w14:textId="41240A5F"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19. Business density</w:t>
            </w:r>
          </w:p>
        </w:tc>
        <w:tc>
          <w:tcPr>
            <w:tcW w:w="790" w:type="dxa"/>
            <w:tcBorders>
              <w:top w:val="nil"/>
              <w:left w:val="nil"/>
              <w:bottom w:val="single" w:sz="4" w:space="0" w:color="auto"/>
              <w:right w:val="single" w:sz="4" w:space="0" w:color="auto"/>
            </w:tcBorders>
            <w:shd w:val="clear" w:color="auto" w:fill="auto"/>
            <w:noWrap/>
            <w:hideMark/>
          </w:tcPr>
          <w:p w14:paraId="11C74F04" w14:textId="2E8D15C2"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0.049</w:t>
            </w:r>
          </w:p>
        </w:tc>
      </w:tr>
      <w:tr w:rsidR="005D0DA6" w:rsidRPr="00680832" w14:paraId="7A730BB5"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76CC2039" w14:textId="1151DD3B"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18. Employment density</w:t>
            </w:r>
          </w:p>
        </w:tc>
        <w:tc>
          <w:tcPr>
            <w:tcW w:w="790" w:type="dxa"/>
            <w:tcBorders>
              <w:top w:val="nil"/>
              <w:left w:val="nil"/>
              <w:bottom w:val="single" w:sz="4" w:space="0" w:color="auto"/>
              <w:right w:val="single" w:sz="4" w:space="0" w:color="auto"/>
            </w:tcBorders>
            <w:shd w:val="clear" w:color="auto" w:fill="auto"/>
            <w:noWrap/>
            <w:hideMark/>
          </w:tcPr>
          <w:p w14:paraId="0FFD109D" w14:textId="14247E55"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0.037</w:t>
            </w:r>
          </w:p>
        </w:tc>
      </w:tr>
      <w:tr w:rsidR="005D0DA6" w:rsidRPr="00680832" w14:paraId="1D668B26"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2A951332" w14:textId="7F2C0123"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7. Median year built of all housing units</w:t>
            </w:r>
          </w:p>
        </w:tc>
        <w:tc>
          <w:tcPr>
            <w:tcW w:w="790" w:type="dxa"/>
            <w:tcBorders>
              <w:top w:val="nil"/>
              <w:left w:val="nil"/>
              <w:bottom w:val="single" w:sz="4" w:space="0" w:color="auto"/>
              <w:right w:val="single" w:sz="4" w:space="0" w:color="auto"/>
            </w:tcBorders>
            <w:shd w:val="clear" w:color="auto" w:fill="auto"/>
            <w:noWrap/>
            <w:hideMark/>
          </w:tcPr>
          <w:p w14:paraId="340E2321" w14:textId="3D7BFF07"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0.036</w:t>
            </w:r>
          </w:p>
        </w:tc>
      </w:tr>
      <w:tr w:rsidR="005D0DA6" w:rsidRPr="00680832" w14:paraId="32363040"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01F4E256" w14:textId="13D0106C"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8. Share of commuters not using a car</w:t>
            </w:r>
          </w:p>
        </w:tc>
        <w:tc>
          <w:tcPr>
            <w:tcW w:w="790" w:type="dxa"/>
            <w:tcBorders>
              <w:top w:val="nil"/>
              <w:left w:val="nil"/>
              <w:bottom w:val="single" w:sz="4" w:space="0" w:color="auto"/>
              <w:right w:val="single" w:sz="4" w:space="0" w:color="auto"/>
            </w:tcBorders>
            <w:shd w:val="clear" w:color="auto" w:fill="auto"/>
            <w:noWrap/>
            <w:hideMark/>
          </w:tcPr>
          <w:p w14:paraId="2A9BB331" w14:textId="576A6CC8"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0.036</w:t>
            </w:r>
          </w:p>
        </w:tc>
      </w:tr>
      <w:tr w:rsidR="005D0DA6" w:rsidRPr="00680832" w14:paraId="59B65C87"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63E5E2BC" w14:textId="1DD447EC"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20. Employee density</w:t>
            </w:r>
          </w:p>
        </w:tc>
        <w:tc>
          <w:tcPr>
            <w:tcW w:w="790" w:type="dxa"/>
            <w:tcBorders>
              <w:top w:val="nil"/>
              <w:left w:val="nil"/>
              <w:bottom w:val="single" w:sz="4" w:space="0" w:color="auto"/>
              <w:right w:val="single" w:sz="4" w:space="0" w:color="auto"/>
            </w:tcBorders>
            <w:shd w:val="clear" w:color="auto" w:fill="auto"/>
            <w:noWrap/>
            <w:hideMark/>
          </w:tcPr>
          <w:p w14:paraId="05383E30" w14:textId="3DA8D873"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0.034</w:t>
            </w:r>
          </w:p>
        </w:tc>
      </w:tr>
      <w:tr w:rsidR="005D0DA6" w:rsidRPr="00680832" w14:paraId="37E5FB3D"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44087D83" w14:textId="256D75BF"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6. Share of housing units that are single family detached</w:t>
            </w:r>
          </w:p>
        </w:tc>
        <w:tc>
          <w:tcPr>
            <w:tcW w:w="790" w:type="dxa"/>
            <w:tcBorders>
              <w:top w:val="nil"/>
              <w:left w:val="nil"/>
              <w:bottom w:val="single" w:sz="4" w:space="0" w:color="auto"/>
              <w:right w:val="single" w:sz="4" w:space="0" w:color="auto"/>
            </w:tcBorders>
            <w:shd w:val="clear" w:color="auto" w:fill="auto"/>
            <w:noWrap/>
            <w:hideMark/>
          </w:tcPr>
          <w:p w14:paraId="14C3D599" w14:textId="18FF1357"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0.032</w:t>
            </w:r>
          </w:p>
        </w:tc>
      </w:tr>
      <w:tr w:rsidR="005D0DA6" w:rsidRPr="00680832" w14:paraId="59837B71"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0CE436E5" w14:textId="63AD8C55"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17. Share of population that is all other race and ethnicity categories</w:t>
            </w:r>
          </w:p>
        </w:tc>
        <w:tc>
          <w:tcPr>
            <w:tcW w:w="790" w:type="dxa"/>
            <w:tcBorders>
              <w:top w:val="nil"/>
              <w:left w:val="nil"/>
              <w:bottom w:val="single" w:sz="4" w:space="0" w:color="auto"/>
              <w:right w:val="single" w:sz="4" w:space="0" w:color="auto"/>
            </w:tcBorders>
            <w:shd w:val="clear" w:color="auto" w:fill="auto"/>
            <w:noWrap/>
            <w:hideMark/>
          </w:tcPr>
          <w:p w14:paraId="2A1A999A" w14:textId="1C365664"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0.026</w:t>
            </w:r>
          </w:p>
        </w:tc>
      </w:tr>
      <w:tr w:rsidR="005D0DA6" w:rsidRPr="00680832" w14:paraId="48601DA8"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2423775E" w14:textId="00783133"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10. Share of population 18-24 years old</w:t>
            </w:r>
          </w:p>
        </w:tc>
        <w:tc>
          <w:tcPr>
            <w:tcW w:w="790" w:type="dxa"/>
            <w:tcBorders>
              <w:top w:val="nil"/>
              <w:left w:val="nil"/>
              <w:bottom w:val="single" w:sz="4" w:space="0" w:color="auto"/>
              <w:right w:val="single" w:sz="4" w:space="0" w:color="auto"/>
            </w:tcBorders>
            <w:shd w:val="clear" w:color="auto" w:fill="auto"/>
            <w:noWrap/>
            <w:hideMark/>
          </w:tcPr>
          <w:p w14:paraId="7FA71867" w14:textId="1EE1767D"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0.025</w:t>
            </w:r>
          </w:p>
        </w:tc>
      </w:tr>
      <w:tr w:rsidR="005D0DA6" w:rsidRPr="00680832" w14:paraId="20F66285"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2A5E81C9" w14:textId="5FB663AE"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11 Share of population 25-39 years old</w:t>
            </w:r>
          </w:p>
        </w:tc>
        <w:tc>
          <w:tcPr>
            <w:tcW w:w="790" w:type="dxa"/>
            <w:tcBorders>
              <w:top w:val="nil"/>
              <w:left w:val="nil"/>
              <w:bottom w:val="single" w:sz="4" w:space="0" w:color="auto"/>
              <w:right w:val="single" w:sz="4" w:space="0" w:color="auto"/>
            </w:tcBorders>
            <w:shd w:val="clear" w:color="auto" w:fill="auto"/>
            <w:noWrap/>
            <w:hideMark/>
          </w:tcPr>
          <w:p w14:paraId="06A5C800" w14:textId="6AC26BD9"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0.024</w:t>
            </w:r>
          </w:p>
        </w:tc>
      </w:tr>
      <w:tr w:rsidR="005D0DA6" w:rsidRPr="00680832" w14:paraId="4607C80B"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272E5CD6" w14:textId="6A821B64"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12. Share of population 40-54 years old</w:t>
            </w:r>
          </w:p>
        </w:tc>
        <w:tc>
          <w:tcPr>
            <w:tcW w:w="790" w:type="dxa"/>
            <w:tcBorders>
              <w:top w:val="nil"/>
              <w:left w:val="nil"/>
              <w:bottom w:val="single" w:sz="4" w:space="0" w:color="auto"/>
              <w:right w:val="single" w:sz="4" w:space="0" w:color="auto"/>
            </w:tcBorders>
            <w:shd w:val="clear" w:color="auto" w:fill="auto"/>
            <w:noWrap/>
            <w:hideMark/>
          </w:tcPr>
          <w:p w14:paraId="38AC5363" w14:textId="6C9C4B2A"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0.024</w:t>
            </w:r>
          </w:p>
        </w:tc>
      </w:tr>
      <w:tr w:rsidR="005D0DA6" w:rsidRPr="00680832" w14:paraId="7E35A5AD"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339227FC" w14:textId="6C5BADFE"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 xml:space="preserve">16. Share of population that is Hispanic </w:t>
            </w:r>
          </w:p>
        </w:tc>
        <w:tc>
          <w:tcPr>
            <w:tcW w:w="790" w:type="dxa"/>
            <w:tcBorders>
              <w:top w:val="nil"/>
              <w:left w:val="nil"/>
              <w:bottom w:val="single" w:sz="4" w:space="0" w:color="auto"/>
              <w:right w:val="single" w:sz="4" w:space="0" w:color="auto"/>
            </w:tcBorders>
            <w:shd w:val="clear" w:color="auto" w:fill="auto"/>
            <w:noWrap/>
            <w:hideMark/>
          </w:tcPr>
          <w:p w14:paraId="0914CE29" w14:textId="6494F81A"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0.024</w:t>
            </w:r>
          </w:p>
        </w:tc>
      </w:tr>
      <w:tr w:rsidR="005D0DA6" w:rsidRPr="00680832" w14:paraId="6B3243C0"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6B21D32F" w14:textId="691177A1"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14. Share of population that is non-Hispanic Black</w:t>
            </w:r>
          </w:p>
        </w:tc>
        <w:tc>
          <w:tcPr>
            <w:tcW w:w="790" w:type="dxa"/>
            <w:tcBorders>
              <w:top w:val="nil"/>
              <w:left w:val="nil"/>
              <w:bottom w:val="single" w:sz="4" w:space="0" w:color="auto"/>
              <w:right w:val="single" w:sz="4" w:space="0" w:color="auto"/>
            </w:tcBorders>
            <w:shd w:val="clear" w:color="auto" w:fill="auto"/>
            <w:noWrap/>
            <w:hideMark/>
          </w:tcPr>
          <w:p w14:paraId="0BAF9D4D" w14:textId="2354F0BF"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0.024</w:t>
            </w:r>
          </w:p>
        </w:tc>
      </w:tr>
      <w:tr w:rsidR="005D0DA6" w:rsidRPr="00680832" w14:paraId="3345EC4B"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025E001C" w14:textId="222E1C91"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3. Average household size</w:t>
            </w:r>
          </w:p>
        </w:tc>
        <w:tc>
          <w:tcPr>
            <w:tcW w:w="790" w:type="dxa"/>
            <w:tcBorders>
              <w:top w:val="nil"/>
              <w:left w:val="nil"/>
              <w:bottom w:val="single" w:sz="4" w:space="0" w:color="auto"/>
              <w:right w:val="single" w:sz="4" w:space="0" w:color="auto"/>
            </w:tcBorders>
            <w:shd w:val="clear" w:color="auto" w:fill="auto"/>
            <w:noWrap/>
            <w:hideMark/>
          </w:tcPr>
          <w:p w14:paraId="6B36E040" w14:textId="59696916"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0.023</w:t>
            </w:r>
          </w:p>
        </w:tc>
      </w:tr>
      <w:tr w:rsidR="005D0DA6" w:rsidRPr="00680832" w14:paraId="25C668FB"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1C86B92A" w14:textId="352F23C4"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15. Share of population that is non-Hispanic Asian</w:t>
            </w:r>
          </w:p>
        </w:tc>
        <w:tc>
          <w:tcPr>
            <w:tcW w:w="790" w:type="dxa"/>
            <w:tcBorders>
              <w:top w:val="nil"/>
              <w:left w:val="nil"/>
              <w:bottom w:val="single" w:sz="4" w:space="0" w:color="auto"/>
              <w:right w:val="single" w:sz="4" w:space="0" w:color="auto"/>
            </w:tcBorders>
            <w:shd w:val="clear" w:color="auto" w:fill="auto"/>
            <w:noWrap/>
            <w:hideMark/>
          </w:tcPr>
          <w:p w14:paraId="777A3168" w14:textId="65CF348B"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0.023</w:t>
            </w:r>
          </w:p>
        </w:tc>
      </w:tr>
      <w:tr w:rsidR="005D0DA6" w:rsidRPr="00680832" w14:paraId="6C3584A2"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47B624F3" w14:textId="2CC4AD54"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9. Share of population less than 18 years old</w:t>
            </w:r>
          </w:p>
        </w:tc>
        <w:tc>
          <w:tcPr>
            <w:tcW w:w="790" w:type="dxa"/>
            <w:tcBorders>
              <w:top w:val="nil"/>
              <w:left w:val="nil"/>
              <w:bottom w:val="single" w:sz="4" w:space="0" w:color="auto"/>
              <w:right w:val="single" w:sz="4" w:space="0" w:color="auto"/>
            </w:tcBorders>
            <w:shd w:val="clear" w:color="auto" w:fill="auto"/>
            <w:noWrap/>
            <w:hideMark/>
          </w:tcPr>
          <w:p w14:paraId="31B447DC" w14:textId="238AE2DC"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0.023</w:t>
            </w:r>
          </w:p>
        </w:tc>
      </w:tr>
      <w:tr w:rsidR="005D0DA6" w:rsidRPr="00680832" w14:paraId="086DC21F"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5C2E2027" w14:textId="51D521E6"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13. Share of population 55 years old and older</w:t>
            </w:r>
          </w:p>
        </w:tc>
        <w:tc>
          <w:tcPr>
            <w:tcW w:w="790" w:type="dxa"/>
            <w:tcBorders>
              <w:top w:val="nil"/>
              <w:left w:val="nil"/>
              <w:bottom w:val="single" w:sz="4" w:space="0" w:color="auto"/>
              <w:right w:val="single" w:sz="4" w:space="0" w:color="auto"/>
            </w:tcBorders>
            <w:shd w:val="clear" w:color="auto" w:fill="auto"/>
            <w:noWrap/>
            <w:hideMark/>
          </w:tcPr>
          <w:p w14:paraId="7094682F" w14:textId="39039601"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0.022</w:t>
            </w:r>
          </w:p>
        </w:tc>
      </w:tr>
      <w:tr w:rsidR="005D0DA6" w:rsidRPr="00680832" w14:paraId="2E2FE97C"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75BCDA3A" w14:textId="2E627953"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23. Census Division</w:t>
            </w:r>
          </w:p>
        </w:tc>
        <w:tc>
          <w:tcPr>
            <w:tcW w:w="790" w:type="dxa"/>
            <w:tcBorders>
              <w:top w:val="nil"/>
              <w:left w:val="nil"/>
              <w:bottom w:val="single" w:sz="4" w:space="0" w:color="auto"/>
              <w:right w:val="single" w:sz="4" w:space="0" w:color="auto"/>
            </w:tcBorders>
            <w:shd w:val="clear" w:color="auto" w:fill="auto"/>
            <w:noWrap/>
            <w:hideMark/>
          </w:tcPr>
          <w:p w14:paraId="690CE166" w14:textId="19432EEE"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0.015</w:t>
            </w:r>
          </w:p>
        </w:tc>
      </w:tr>
      <w:tr w:rsidR="005D0DA6" w:rsidRPr="00680832" w14:paraId="0FEE9D1B" w14:textId="77777777" w:rsidTr="00F844D7">
        <w:trPr>
          <w:trHeight w:val="288"/>
        </w:trPr>
        <w:tc>
          <w:tcPr>
            <w:tcW w:w="6870" w:type="dxa"/>
            <w:tcBorders>
              <w:top w:val="nil"/>
              <w:left w:val="single" w:sz="4" w:space="0" w:color="auto"/>
              <w:bottom w:val="single" w:sz="4" w:space="0" w:color="auto"/>
              <w:right w:val="single" w:sz="4" w:space="0" w:color="auto"/>
            </w:tcBorders>
            <w:shd w:val="clear" w:color="auto" w:fill="auto"/>
            <w:noWrap/>
            <w:hideMark/>
          </w:tcPr>
          <w:p w14:paraId="7F1D154E" w14:textId="6ECEFB9C" w:rsidR="005D0DA6" w:rsidRPr="005D0DA6" w:rsidRDefault="005D0DA6" w:rsidP="005D0DA6">
            <w:pPr>
              <w:spacing w:after="0" w:line="240" w:lineRule="auto"/>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21. Flag indicating presence of skyscrapers over 185 feet</w:t>
            </w:r>
          </w:p>
        </w:tc>
        <w:tc>
          <w:tcPr>
            <w:tcW w:w="790" w:type="dxa"/>
            <w:tcBorders>
              <w:top w:val="nil"/>
              <w:left w:val="nil"/>
              <w:bottom w:val="single" w:sz="4" w:space="0" w:color="auto"/>
              <w:right w:val="single" w:sz="4" w:space="0" w:color="auto"/>
            </w:tcBorders>
            <w:shd w:val="clear" w:color="auto" w:fill="auto"/>
            <w:noWrap/>
            <w:hideMark/>
          </w:tcPr>
          <w:p w14:paraId="19C75AAF" w14:textId="6DC6107F" w:rsidR="005D0DA6" w:rsidRPr="005D0DA6" w:rsidRDefault="005D0DA6" w:rsidP="005D0DA6">
            <w:pPr>
              <w:spacing w:after="0" w:line="240" w:lineRule="auto"/>
              <w:jc w:val="right"/>
              <w:rPr>
                <w:rFonts w:ascii="Times New Roman" w:eastAsia="Times New Roman" w:hAnsi="Times New Roman" w:cs="Times New Roman"/>
                <w:color w:val="000000"/>
                <w:sz w:val="24"/>
                <w:szCs w:val="24"/>
              </w:rPr>
            </w:pPr>
            <w:r w:rsidRPr="005D0DA6">
              <w:rPr>
                <w:rFonts w:ascii="Times New Roman" w:hAnsi="Times New Roman" w:cs="Times New Roman"/>
                <w:sz w:val="24"/>
                <w:szCs w:val="24"/>
              </w:rPr>
              <w:t>0</w:t>
            </w:r>
            <w:r w:rsidR="00D64E93">
              <w:rPr>
                <w:rFonts w:ascii="Times New Roman" w:hAnsi="Times New Roman" w:cs="Times New Roman"/>
                <w:sz w:val="24"/>
                <w:szCs w:val="24"/>
              </w:rPr>
              <w:t>.000</w:t>
            </w:r>
          </w:p>
        </w:tc>
      </w:tr>
    </w:tbl>
    <w:p w14:paraId="14A90FE1" w14:textId="1DC93411" w:rsidR="00954A96" w:rsidRPr="00371539" w:rsidRDefault="00EC3B8B" w:rsidP="00042159">
      <w:pPr>
        <w:spacing w:before="320"/>
        <w:rPr>
          <w:rFonts w:ascii="Times New Roman" w:hAnsi="Times New Roman" w:cs="Times New Roman"/>
          <w:b/>
          <w:sz w:val="24"/>
          <w:szCs w:val="24"/>
        </w:rPr>
      </w:pPr>
      <w:r>
        <w:rPr>
          <w:rFonts w:ascii="Times New Roman" w:hAnsi="Times New Roman" w:cs="Times New Roman"/>
          <w:b/>
          <w:sz w:val="24"/>
          <w:szCs w:val="24"/>
        </w:rPr>
        <w:t>7</w:t>
      </w:r>
      <w:r w:rsidR="00954A96" w:rsidRPr="00371539">
        <w:rPr>
          <w:rFonts w:ascii="Times New Roman" w:hAnsi="Times New Roman" w:cs="Times New Roman"/>
          <w:b/>
          <w:sz w:val="24"/>
          <w:szCs w:val="24"/>
        </w:rPr>
        <w:t xml:space="preserve">. </w:t>
      </w:r>
      <w:r w:rsidR="008F4320">
        <w:rPr>
          <w:rFonts w:ascii="Times New Roman" w:hAnsi="Times New Roman" w:cs="Times New Roman"/>
          <w:b/>
          <w:sz w:val="24"/>
          <w:szCs w:val="24"/>
        </w:rPr>
        <w:t xml:space="preserve">Step 5: </w:t>
      </w:r>
      <w:r w:rsidR="00880448">
        <w:rPr>
          <w:rFonts w:ascii="Times New Roman" w:hAnsi="Times New Roman" w:cs="Times New Roman"/>
          <w:b/>
          <w:sz w:val="24"/>
          <w:szCs w:val="24"/>
        </w:rPr>
        <w:t>Creating Small Area Estimates</w:t>
      </w:r>
    </w:p>
    <w:p w14:paraId="2FF86A0C" w14:textId="3E7C11C9" w:rsidR="00A42CC8" w:rsidRDefault="00A42CC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w:t>
      </w:r>
      <w:r w:rsidR="007457C0">
        <w:rPr>
          <w:rFonts w:ascii="Times New Roman" w:eastAsia="Times New Roman" w:hAnsi="Times New Roman" w:cs="Times New Roman"/>
          <w:sz w:val="24"/>
          <w:szCs w:val="24"/>
        </w:rPr>
        <w:t xml:space="preserve">our </w:t>
      </w:r>
      <w:r w:rsidR="00263035">
        <w:rPr>
          <w:rFonts w:ascii="Times New Roman" w:eastAsia="Times New Roman" w:hAnsi="Times New Roman" w:cs="Times New Roman"/>
          <w:sz w:val="24"/>
          <w:szCs w:val="24"/>
        </w:rPr>
        <w:t>AHS-based</w:t>
      </w:r>
      <w:r>
        <w:rPr>
          <w:rFonts w:ascii="Times New Roman" w:eastAsia="Times New Roman" w:hAnsi="Times New Roman" w:cs="Times New Roman"/>
          <w:sz w:val="24"/>
          <w:szCs w:val="24"/>
        </w:rPr>
        <w:t xml:space="preserve"> </w:t>
      </w:r>
      <w:r w:rsidR="00585D53">
        <w:rPr>
          <w:rFonts w:ascii="Times New Roman" w:eastAsia="Times New Roman" w:hAnsi="Times New Roman" w:cs="Times New Roman"/>
          <w:sz w:val="24"/>
          <w:szCs w:val="24"/>
        </w:rPr>
        <w:t>classifier</w:t>
      </w:r>
      <w:r>
        <w:rPr>
          <w:rFonts w:ascii="Times New Roman" w:eastAsia="Times New Roman" w:hAnsi="Times New Roman" w:cs="Times New Roman"/>
          <w:sz w:val="24"/>
          <w:szCs w:val="24"/>
        </w:rPr>
        <w:t xml:space="preserve"> </w:t>
      </w:r>
      <w:r w:rsidR="00585D53">
        <w:rPr>
          <w:rFonts w:ascii="Times New Roman" w:eastAsia="Times New Roman" w:hAnsi="Times New Roman" w:cs="Times New Roman"/>
          <w:sz w:val="24"/>
          <w:szCs w:val="24"/>
        </w:rPr>
        <w:t>in hand</w:t>
      </w:r>
      <w:r>
        <w:rPr>
          <w:rFonts w:ascii="Times New Roman" w:eastAsia="Times New Roman" w:hAnsi="Times New Roman" w:cs="Times New Roman"/>
          <w:sz w:val="24"/>
          <w:szCs w:val="24"/>
        </w:rPr>
        <w:t xml:space="preserve">, we turned our attention to producing small area estimates. Our goal was to </w:t>
      </w:r>
      <w:r w:rsidR="00593070">
        <w:rPr>
          <w:rFonts w:ascii="Times New Roman" w:eastAsia="Times New Roman" w:hAnsi="Times New Roman" w:cs="Times New Roman"/>
          <w:sz w:val="24"/>
          <w:szCs w:val="24"/>
        </w:rPr>
        <w:t>classify</w:t>
      </w:r>
      <w:r>
        <w:rPr>
          <w:rFonts w:ascii="Times New Roman" w:eastAsia="Times New Roman" w:hAnsi="Times New Roman" w:cs="Times New Roman"/>
          <w:sz w:val="24"/>
          <w:szCs w:val="24"/>
        </w:rPr>
        <w:t xml:space="preserve"> each </w:t>
      </w:r>
      <w:r w:rsidR="00593070">
        <w:rPr>
          <w:rFonts w:ascii="Times New Roman" w:eastAsia="Times New Roman" w:hAnsi="Times New Roman" w:cs="Times New Roman"/>
          <w:sz w:val="24"/>
          <w:szCs w:val="24"/>
        </w:rPr>
        <w:t xml:space="preserve">census </w:t>
      </w:r>
      <w:r>
        <w:rPr>
          <w:rFonts w:ascii="Times New Roman" w:eastAsia="Times New Roman" w:hAnsi="Times New Roman" w:cs="Times New Roman"/>
          <w:sz w:val="24"/>
          <w:szCs w:val="24"/>
        </w:rPr>
        <w:t xml:space="preserve">tract as urban, suburban, or rural based on how our model predicts the </w:t>
      </w:r>
      <w:r w:rsidR="00C90030">
        <w:rPr>
          <w:rFonts w:ascii="Times New Roman" w:eastAsia="Times New Roman" w:hAnsi="Times New Roman" w:cs="Times New Roman"/>
          <w:sz w:val="24"/>
          <w:szCs w:val="24"/>
        </w:rPr>
        <w:t>average</w:t>
      </w:r>
      <w:r>
        <w:rPr>
          <w:rFonts w:ascii="Times New Roman" w:eastAsia="Times New Roman" w:hAnsi="Times New Roman" w:cs="Times New Roman"/>
          <w:sz w:val="24"/>
          <w:szCs w:val="24"/>
        </w:rPr>
        <w:t xml:space="preserve"> </w:t>
      </w:r>
      <w:r w:rsidR="0026197B">
        <w:rPr>
          <w:rFonts w:ascii="Times New Roman" w:eastAsia="Times New Roman" w:hAnsi="Times New Roman" w:cs="Times New Roman"/>
          <w:sz w:val="24"/>
          <w:szCs w:val="24"/>
        </w:rPr>
        <w:t xml:space="preserve">ACS </w:t>
      </w:r>
      <w:r>
        <w:rPr>
          <w:rFonts w:ascii="Times New Roman" w:eastAsia="Times New Roman" w:hAnsi="Times New Roman" w:cs="Times New Roman"/>
          <w:sz w:val="24"/>
          <w:szCs w:val="24"/>
        </w:rPr>
        <w:t>household in the tract would describe their neighborhood.</w:t>
      </w:r>
    </w:p>
    <w:p w14:paraId="7F744613" w14:textId="77777777" w:rsidR="00226CC8" w:rsidRDefault="00226CC8" w:rsidP="00954A96">
      <w:pPr>
        <w:spacing w:before="160"/>
        <w:rPr>
          <w:rFonts w:ascii="Times New Roman" w:hAnsi="Times New Roman" w:cs="Times New Roman"/>
          <w:i/>
          <w:iCs/>
          <w:sz w:val="24"/>
          <w:szCs w:val="24"/>
        </w:rPr>
      </w:pPr>
    </w:p>
    <w:p w14:paraId="4032C202" w14:textId="0E2D6B26" w:rsidR="00EA3761" w:rsidRDefault="00EA3761" w:rsidP="00954A96">
      <w:pPr>
        <w:spacing w:before="160"/>
        <w:rPr>
          <w:rFonts w:ascii="Times New Roman" w:hAnsi="Times New Roman" w:cs="Times New Roman"/>
          <w:sz w:val="24"/>
          <w:szCs w:val="24"/>
        </w:rPr>
      </w:pPr>
      <w:r>
        <w:rPr>
          <w:rFonts w:ascii="Times New Roman" w:hAnsi="Times New Roman" w:cs="Times New Roman"/>
          <w:i/>
          <w:iCs/>
          <w:sz w:val="24"/>
          <w:szCs w:val="24"/>
        </w:rPr>
        <w:lastRenderedPageBreak/>
        <w:t xml:space="preserve">7.1 </w:t>
      </w:r>
      <w:r w:rsidR="005D0F11">
        <w:rPr>
          <w:rFonts w:ascii="Times New Roman" w:hAnsi="Times New Roman" w:cs="Times New Roman"/>
          <w:i/>
          <w:iCs/>
          <w:sz w:val="24"/>
          <w:szCs w:val="24"/>
        </w:rPr>
        <w:t xml:space="preserve">Applying the AHS-based Classifier to the ACS </w:t>
      </w:r>
      <w:r w:rsidR="00754308">
        <w:rPr>
          <w:rFonts w:ascii="Times New Roman" w:hAnsi="Times New Roman" w:cs="Times New Roman"/>
          <w:i/>
          <w:iCs/>
          <w:sz w:val="24"/>
          <w:szCs w:val="24"/>
        </w:rPr>
        <w:t>Tract-level Data</w:t>
      </w:r>
    </w:p>
    <w:p w14:paraId="01570B70" w14:textId="7E08135D" w:rsidR="00A42CC8" w:rsidRDefault="0075430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our final tract-level produc</w:t>
      </w:r>
      <w:r w:rsidR="0026197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26197B">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w:t>
      </w:r>
      <w:r w:rsidR="0026197B">
        <w:rPr>
          <w:rFonts w:ascii="Times New Roman" w:eastAsia="Times New Roman" w:hAnsi="Times New Roman" w:cs="Times New Roman"/>
          <w:sz w:val="24"/>
          <w:szCs w:val="24"/>
        </w:rPr>
        <w:t>first</w:t>
      </w:r>
      <w:r w:rsidR="00C73860">
        <w:rPr>
          <w:rFonts w:ascii="Times New Roman" w:eastAsia="Times New Roman" w:hAnsi="Times New Roman" w:cs="Times New Roman"/>
          <w:sz w:val="24"/>
          <w:szCs w:val="24"/>
        </w:rPr>
        <w:t xml:space="preserve"> construct</w:t>
      </w:r>
      <w:r w:rsidR="0026197B">
        <w:rPr>
          <w:rFonts w:ascii="Times New Roman" w:eastAsia="Times New Roman" w:hAnsi="Times New Roman" w:cs="Times New Roman"/>
          <w:sz w:val="24"/>
          <w:szCs w:val="24"/>
        </w:rPr>
        <w:t>ed</w:t>
      </w:r>
      <w:r w:rsidR="00C73860">
        <w:rPr>
          <w:rFonts w:ascii="Times New Roman" w:eastAsia="Times New Roman" w:hAnsi="Times New Roman" w:cs="Times New Roman"/>
          <w:sz w:val="24"/>
          <w:szCs w:val="24"/>
        </w:rPr>
        <w:t xml:space="preserve"> a tract-based data set containing the 2</w:t>
      </w:r>
      <w:r w:rsidR="00DC58F5">
        <w:rPr>
          <w:rFonts w:ascii="Times New Roman" w:eastAsia="Times New Roman" w:hAnsi="Times New Roman" w:cs="Times New Roman"/>
          <w:sz w:val="24"/>
          <w:szCs w:val="24"/>
        </w:rPr>
        <w:t>1</w:t>
      </w:r>
      <w:r w:rsidR="00C73860">
        <w:rPr>
          <w:rFonts w:ascii="Times New Roman" w:eastAsia="Times New Roman" w:hAnsi="Times New Roman" w:cs="Times New Roman"/>
          <w:sz w:val="24"/>
          <w:szCs w:val="24"/>
        </w:rPr>
        <w:t xml:space="preserve"> neighborhood-level characteristics and two regional-level characteristics.</w:t>
      </w:r>
      <w:r w:rsidR="0026197B" w:rsidRPr="0026197B">
        <w:rPr>
          <w:rFonts w:ascii="Times New Roman" w:eastAsia="Times New Roman" w:hAnsi="Times New Roman" w:cs="Times New Roman"/>
          <w:sz w:val="24"/>
          <w:szCs w:val="24"/>
        </w:rPr>
        <w:t xml:space="preserve"> </w:t>
      </w:r>
      <w:r w:rsidR="0026197B">
        <w:rPr>
          <w:rFonts w:ascii="Times New Roman" w:eastAsia="Times New Roman" w:hAnsi="Times New Roman" w:cs="Times New Roman"/>
          <w:sz w:val="24"/>
          <w:szCs w:val="24"/>
        </w:rPr>
        <w:t xml:space="preserve">This was in fact the same data set that was appended to the AHS data </w:t>
      </w:r>
      <w:proofErr w:type="gramStart"/>
      <w:r w:rsidR="0026197B">
        <w:rPr>
          <w:rFonts w:ascii="Times New Roman" w:eastAsia="Times New Roman" w:hAnsi="Times New Roman" w:cs="Times New Roman"/>
          <w:sz w:val="24"/>
          <w:szCs w:val="24"/>
        </w:rPr>
        <w:t>in order to</w:t>
      </w:r>
      <w:proofErr w:type="gramEnd"/>
      <w:r w:rsidR="0026197B">
        <w:rPr>
          <w:rFonts w:ascii="Times New Roman" w:eastAsia="Times New Roman" w:hAnsi="Times New Roman" w:cs="Times New Roman"/>
          <w:sz w:val="24"/>
          <w:szCs w:val="24"/>
        </w:rPr>
        <w:t xml:space="preserve"> run the classification model.</w:t>
      </w:r>
    </w:p>
    <w:p w14:paraId="035E6896" w14:textId="38C31FDD" w:rsidR="00A42CC8" w:rsidRDefault="00A42CC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we applied our </w:t>
      </w:r>
      <w:r w:rsidR="00263035">
        <w:rPr>
          <w:rFonts w:ascii="Times New Roman" w:eastAsia="Times New Roman" w:hAnsi="Times New Roman" w:cs="Times New Roman"/>
          <w:sz w:val="24"/>
          <w:szCs w:val="24"/>
        </w:rPr>
        <w:t xml:space="preserve">AHS-based classifier </w:t>
      </w:r>
      <w:r>
        <w:rPr>
          <w:rFonts w:ascii="Times New Roman" w:eastAsia="Times New Roman" w:hAnsi="Times New Roman" w:cs="Times New Roman"/>
          <w:sz w:val="24"/>
          <w:szCs w:val="24"/>
        </w:rPr>
        <w:t xml:space="preserve">to the ACS </w:t>
      </w:r>
      <w:r w:rsidR="00C73860">
        <w:rPr>
          <w:rFonts w:ascii="Times New Roman" w:eastAsia="Times New Roman" w:hAnsi="Times New Roman" w:cs="Times New Roman"/>
          <w:sz w:val="24"/>
          <w:szCs w:val="24"/>
        </w:rPr>
        <w:t>tract-level data set</w:t>
      </w:r>
      <w:r>
        <w:rPr>
          <w:rFonts w:ascii="Times New Roman" w:eastAsia="Times New Roman" w:hAnsi="Times New Roman" w:cs="Times New Roman"/>
          <w:sz w:val="24"/>
          <w:szCs w:val="24"/>
        </w:rPr>
        <w:t xml:space="preserve">, thereby producing a predicted probability </w:t>
      </w:r>
      <w:r w:rsidR="00C73860">
        <w:rPr>
          <w:rFonts w:ascii="Times New Roman" w:eastAsia="Times New Roman" w:hAnsi="Times New Roman" w:cs="Times New Roman"/>
          <w:sz w:val="24"/>
          <w:szCs w:val="24"/>
        </w:rPr>
        <w:t xml:space="preserve">that the average ACS household in the tract would </w:t>
      </w:r>
      <w:r>
        <w:rPr>
          <w:rFonts w:ascii="Times New Roman" w:eastAsia="Times New Roman" w:hAnsi="Times New Roman" w:cs="Times New Roman"/>
          <w:sz w:val="24"/>
          <w:szCs w:val="24"/>
        </w:rPr>
        <w:t>describ</w:t>
      </w:r>
      <w:r w:rsidR="00C7386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their neighborhood as urban, as suburban, and as rural. </w:t>
      </w:r>
      <w:r w:rsidR="00E53C13">
        <w:rPr>
          <w:rFonts w:ascii="Times New Roman" w:eastAsia="Times New Roman" w:hAnsi="Times New Roman" w:cs="Times New Roman"/>
          <w:sz w:val="24"/>
          <w:szCs w:val="24"/>
        </w:rPr>
        <w:t xml:space="preserve">Then we </w:t>
      </w:r>
      <w:r w:rsidR="00C90030">
        <w:rPr>
          <w:rFonts w:ascii="Times New Roman" w:eastAsia="Times New Roman" w:hAnsi="Times New Roman" w:cs="Times New Roman"/>
          <w:sz w:val="24"/>
          <w:szCs w:val="24"/>
        </w:rPr>
        <w:t xml:space="preserve">created an </w:t>
      </w:r>
      <w:r w:rsidR="00C90030" w:rsidRPr="00C90030">
        <w:rPr>
          <w:rFonts w:ascii="Times New Roman" w:eastAsia="Times New Roman" w:hAnsi="Times New Roman" w:cs="Times New Roman"/>
          <w:i/>
          <w:iCs/>
          <w:sz w:val="24"/>
          <w:szCs w:val="24"/>
        </w:rPr>
        <w:t>initial</w:t>
      </w:r>
      <w:r w:rsidR="00C90030">
        <w:rPr>
          <w:rFonts w:ascii="Times New Roman" w:eastAsia="Times New Roman" w:hAnsi="Times New Roman" w:cs="Times New Roman"/>
          <w:sz w:val="24"/>
          <w:szCs w:val="24"/>
        </w:rPr>
        <w:t xml:space="preserve"> </w:t>
      </w:r>
      <w:r w:rsidR="00585D53">
        <w:rPr>
          <w:rFonts w:ascii="Times New Roman" w:eastAsia="Times New Roman" w:hAnsi="Times New Roman" w:cs="Times New Roman"/>
          <w:sz w:val="24"/>
          <w:szCs w:val="24"/>
        </w:rPr>
        <w:t>classifi</w:t>
      </w:r>
      <w:r w:rsidR="00C90030">
        <w:rPr>
          <w:rFonts w:ascii="Times New Roman" w:eastAsia="Times New Roman" w:hAnsi="Times New Roman" w:cs="Times New Roman"/>
          <w:sz w:val="24"/>
          <w:szCs w:val="24"/>
        </w:rPr>
        <w:t>cation of</w:t>
      </w:r>
      <w:r w:rsidR="00E53C13">
        <w:rPr>
          <w:rFonts w:ascii="Times New Roman" w:eastAsia="Times New Roman" w:hAnsi="Times New Roman" w:cs="Times New Roman"/>
          <w:sz w:val="24"/>
          <w:szCs w:val="24"/>
        </w:rPr>
        <w:t xml:space="preserve"> each ACS </w:t>
      </w:r>
      <w:r w:rsidR="00C73860">
        <w:rPr>
          <w:rFonts w:ascii="Times New Roman" w:eastAsia="Times New Roman" w:hAnsi="Times New Roman" w:cs="Times New Roman"/>
          <w:sz w:val="24"/>
          <w:szCs w:val="24"/>
        </w:rPr>
        <w:t>tract</w:t>
      </w:r>
      <w:r w:rsidR="00E53C13">
        <w:rPr>
          <w:rFonts w:ascii="Times New Roman" w:eastAsia="Times New Roman" w:hAnsi="Times New Roman" w:cs="Times New Roman"/>
          <w:sz w:val="24"/>
          <w:szCs w:val="24"/>
        </w:rPr>
        <w:t xml:space="preserve"> as urban, suburban, or rural based on whichever predicted probability value was the highest, </w:t>
      </w:r>
      <w:r>
        <w:rPr>
          <w:rFonts w:ascii="Times New Roman" w:eastAsia="Times New Roman" w:hAnsi="Times New Roman" w:cs="Times New Roman"/>
          <w:sz w:val="24"/>
          <w:szCs w:val="24"/>
        </w:rPr>
        <w:t xml:space="preserve">The </w:t>
      </w:r>
      <w:r w:rsidR="00A334E8">
        <w:rPr>
          <w:rFonts w:ascii="Times New Roman" w:eastAsia="Times New Roman" w:hAnsi="Times New Roman" w:cs="Times New Roman"/>
          <w:sz w:val="24"/>
          <w:szCs w:val="24"/>
        </w:rPr>
        <w:t xml:space="preserve">ACS </w:t>
      </w:r>
      <w:r>
        <w:rPr>
          <w:rFonts w:ascii="Times New Roman" w:eastAsia="Times New Roman" w:hAnsi="Times New Roman" w:cs="Times New Roman"/>
          <w:sz w:val="24"/>
          <w:szCs w:val="24"/>
        </w:rPr>
        <w:t>output dataset resembles table 7.1.</w:t>
      </w:r>
      <w:r w:rsidR="0026197B">
        <w:rPr>
          <w:rFonts w:ascii="Times New Roman" w:eastAsia="Times New Roman" w:hAnsi="Times New Roman" w:cs="Times New Roman"/>
          <w:sz w:val="24"/>
          <w:szCs w:val="24"/>
        </w:rPr>
        <w:t xml:space="preserve"> </w:t>
      </w:r>
    </w:p>
    <w:p w14:paraId="4067D23A" w14:textId="4C626088" w:rsidR="00A23928" w:rsidRDefault="00A23928" w:rsidP="00954A96">
      <w:pPr>
        <w:spacing w:before="160"/>
        <w:rPr>
          <w:rFonts w:ascii="Times New Roman" w:hAnsi="Times New Roman" w:cs="Times New Roman"/>
          <w:sz w:val="24"/>
          <w:szCs w:val="24"/>
        </w:rPr>
      </w:pPr>
      <w:r>
        <w:rPr>
          <w:rFonts w:ascii="Times New Roman" w:hAnsi="Times New Roman" w:cs="Times New Roman"/>
          <w:sz w:val="24"/>
          <w:szCs w:val="24"/>
        </w:rPr>
        <w:t xml:space="preserve">Table 7.1. Example of the </w:t>
      </w:r>
      <w:r w:rsidR="00E5068C">
        <w:rPr>
          <w:rFonts w:ascii="Times New Roman" w:hAnsi="Times New Roman" w:cs="Times New Roman"/>
          <w:sz w:val="24"/>
          <w:szCs w:val="24"/>
        </w:rPr>
        <w:t xml:space="preserve">Tract </w:t>
      </w:r>
      <w:r>
        <w:rPr>
          <w:rFonts w:ascii="Times New Roman" w:hAnsi="Times New Roman" w:cs="Times New Roman"/>
          <w:sz w:val="24"/>
          <w:szCs w:val="24"/>
        </w:rPr>
        <w:t>output dataset.</w:t>
      </w:r>
    </w:p>
    <w:tbl>
      <w:tblPr>
        <w:tblStyle w:val="TableGrid"/>
        <w:tblW w:w="8635" w:type="dxa"/>
        <w:tblLayout w:type="fixed"/>
        <w:tblLook w:val="04A0" w:firstRow="1" w:lastRow="0" w:firstColumn="1" w:lastColumn="0" w:noHBand="0" w:noVBand="1"/>
      </w:tblPr>
      <w:tblGrid>
        <w:gridCol w:w="1563"/>
        <w:gridCol w:w="1492"/>
        <w:gridCol w:w="1256"/>
        <w:gridCol w:w="1534"/>
        <w:gridCol w:w="1170"/>
        <w:gridCol w:w="1620"/>
      </w:tblGrid>
      <w:tr w:rsidR="00585D53" w14:paraId="6B2511AA" w14:textId="5E5A6683" w:rsidTr="00585D53">
        <w:tc>
          <w:tcPr>
            <w:tcW w:w="1563" w:type="dxa"/>
          </w:tcPr>
          <w:p w14:paraId="0B2F3862" w14:textId="751E250F" w:rsidR="002038A7" w:rsidRPr="004A41A9" w:rsidRDefault="00C73860" w:rsidP="004A41A9">
            <w:pPr>
              <w:rPr>
                <w:rFonts w:ascii="Times New Roman" w:hAnsi="Times New Roman" w:cs="Times New Roman"/>
                <w:b/>
                <w:bCs/>
                <w:sz w:val="24"/>
                <w:szCs w:val="24"/>
              </w:rPr>
            </w:pPr>
            <w:r>
              <w:rPr>
                <w:rFonts w:ascii="Times New Roman" w:hAnsi="Times New Roman" w:cs="Times New Roman"/>
                <w:b/>
                <w:bCs/>
                <w:sz w:val="24"/>
                <w:szCs w:val="24"/>
              </w:rPr>
              <w:t>Tract</w:t>
            </w:r>
          </w:p>
        </w:tc>
        <w:tc>
          <w:tcPr>
            <w:tcW w:w="1492" w:type="dxa"/>
          </w:tcPr>
          <w:p w14:paraId="2AD06887" w14:textId="02532F24" w:rsidR="002038A7" w:rsidRPr="004A41A9" w:rsidRDefault="00C73860" w:rsidP="004A41A9">
            <w:pPr>
              <w:rPr>
                <w:rFonts w:ascii="Times New Roman" w:hAnsi="Times New Roman" w:cs="Times New Roman"/>
                <w:b/>
                <w:bCs/>
                <w:sz w:val="24"/>
                <w:szCs w:val="24"/>
              </w:rPr>
            </w:pPr>
            <w:r>
              <w:rPr>
                <w:rFonts w:ascii="Times New Roman" w:hAnsi="Times New Roman" w:cs="Times New Roman"/>
                <w:b/>
                <w:bCs/>
                <w:sz w:val="24"/>
                <w:szCs w:val="24"/>
              </w:rPr>
              <w:t>Households</w:t>
            </w:r>
          </w:p>
        </w:tc>
        <w:tc>
          <w:tcPr>
            <w:tcW w:w="1256" w:type="dxa"/>
          </w:tcPr>
          <w:p w14:paraId="2D92C079" w14:textId="0FBAFEC7" w:rsidR="002038A7" w:rsidRPr="004A41A9" w:rsidRDefault="002038A7" w:rsidP="004A41A9">
            <w:pPr>
              <w:rPr>
                <w:rFonts w:ascii="Times New Roman" w:hAnsi="Times New Roman" w:cs="Times New Roman"/>
                <w:b/>
                <w:bCs/>
                <w:sz w:val="24"/>
                <w:szCs w:val="24"/>
              </w:rPr>
            </w:pPr>
            <w:r w:rsidRPr="004A41A9">
              <w:rPr>
                <w:rFonts w:ascii="Times New Roman" w:hAnsi="Times New Roman" w:cs="Times New Roman"/>
                <w:b/>
                <w:bCs/>
                <w:sz w:val="24"/>
                <w:szCs w:val="24"/>
              </w:rPr>
              <w:t>P(urban)</w:t>
            </w:r>
          </w:p>
        </w:tc>
        <w:tc>
          <w:tcPr>
            <w:tcW w:w="1534" w:type="dxa"/>
          </w:tcPr>
          <w:p w14:paraId="71EEB6A0" w14:textId="13CCE09A" w:rsidR="002038A7" w:rsidRPr="004A41A9" w:rsidRDefault="002038A7" w:rsidP="004A41A9">
            <w:pPr>
              <w:rPr>
                <w:rFonts w:ascii="Times New Roman" w:hAnsi="Times New Roman" w:cs="Times New Roman"/>
                <w:b/>
                <w:bCs/>
                <w:sz w:val="24"/>
                <w:szCs w:val="24"/>
              </w:rPr>
            </w:pPr>
            <w:r w:rsidRPr="004A41A9">
              <w:rPr>
                <w:rFonts w:ascii="Times New Roman" w:hAnsi="Times New Roman" w:cs="Times New Roman"/>
                <w:b/>
                <w:bCs/>
                <w:sz w:val="24"/>
                <w:szCs w:val="24"/>
              </w:rPr>
              <w:t>P(suburban)</w:t>
            </w:r>
          </w:p>
        </w:tc>
        <w:tc>
          <w:tcPr>
            <w:tcW w:w="1170" w:type="dxa"/>
          </w:tcPr>
          <w:p w14:paraId="6DE0FBB4" w14:textId="35D13249" w:rsidR="002038A7" w:rsidRPr="004A41A9" w:rsidRDefault="002038A7" w:rsidP="004A41A9">
            <w:pPr>
              <w:rPr>
                <w:rFonts w:ascii="Times New Roman" w:hAnsi="Times New Roman" w:cs="Times New Roman"/>
                <w:b/>
                <w:bCs/>
                <w:sz w:val="24"/>
                <w:szCs w:val="24"/>
              </w:rPr>
            </w:pPr>
            <w:r w:rsidRPr="004A41A9">
              <w:rPr>
                <w:rFonts w:ascii="Times New Roman" w:hAnsi="Times New Roman" w:cs="Times New Roman"/>
                <w:b/>
                <w:bCs/>
                <w:sz w:val="24"/>
                <w:szCs w:val="24"/>
              </w:rPr>
              <w:t>P(rural)</w:t>
            </w:r>
          </w:p>
        </w:tc>
        <w:tc>
          <w:tcPr>
            <w:tcW w:w="1620" w:type="dxa"/>
          </w:tcPr>
          <w:p w14:paraId="4D1BA4A1" w14:textId="6622E45C" w:rsidR="002038A7" w:rsidRPr="009E5773" w:rsidRDefault="00C90030" w:rsidP="000F234F">
            <w:pPr>
              <w:rPr>
                <w:rFonts w:ascii="Times New Roman" w:hAnsi="Times New Roman" w:cs="Times New Roman"/>
                <w:b/>
                <w:bCs/>
                <w:sz w:val="24"/>
                <w:szCs w:val="24"/>
              </w:rPr>
            </w:pPr>
            <w:r>
              <w:rPr>
                <w:rFonts w:ascii="Times New Roman" w:hAnsi="Times New Roman" w:cs="Times New Roman"/>
                <w:b/>
                <w:bCs/>
                <w:sz w:val="24"/>
                <w:szCs w:val="24"/>
              </w:rPr>
              <w:t xml:space="preserve">Initial </w:t>
            </w:r>
            <w:r w:rsidR="00585D53">
              <w:rPr>
                <w:rFonts w:ascii="Times New Roman" w:hAnsi="Times New Roman" w:cs="Times New Roman"/>
                <w:b/>
                <w:bCs/>
                <w:sz w:val="24"/>
                <w:szCs w:val="24"/>
              </w:rPr>
              <w:t>Classification</w:t>
            </w:r>
          </w:p>
        </w:tc>
      </w:tr>
      <w:tr w:rsidR="00585D53" w14:paraId="079357EE" w14:textId="388783B0" w:rsidTr="00585D53">
        <w:tc>
          <w:tcPr>
            <w:tcW w:w="1563" w:type="dxa"/>
          </w:tcPr>
          <w:p w14:paraId="0823888B" w14:textId="60F8B79E" w:rsidR="002038A7" w:rsidRDefault="00C73860" w:rsidP="004A41A9">
            <w:pPr>
              <w:rPr>
                <w:rFonts w:ascii="Times New Roman" w:hAnsi="Times New Roman" w:cs="Times New Roman"/>
                <w:sz w:val="24"/>
                <w:szCs w:val="24"/>
              </w:rPr>
            </w:pPr>
            <w:r>
              <w:rPr>
                <w:rFonts w:ascii="Times New Roman" w:hAnsi="Times New Roman" w:cs="Times New Roman"/>
                <w:sz w:val="24"/>
                <w:szCs w:val="24"/>
              </w:rPr>
              <w:t>0</w:t>
            </w:r>
            <w:r w:rsidR="002038A7">
              <w:rPr>
                <w:rFonts w:ascii="Times New Roman" w:hAnsi="Times New Roman" w:cs="Times New Roman"/>
                <w:sz w:val="24"/>
                <w:szCs w:val="24"/>
              </w:rPr>
              <w:t>90001</w:t>
            </w:r>
            <w:r>
              <w:rPr>
                <w:rFonts w:ascii="Times New Roman" w:hAnsi="Times New Roman" w:cs="Times New Roman"/>
                <w:sz w:val="24"/>
                <w:szCs w:val="24"/>
              </w:rPr>
              <w:t>0</w:t>
            </w:r>
            <w:r w:rsidR="002038A7">
              <w:rPr>
                <w:rFonts w:ascii="Times New Roman" w:hAnsi="Times New Roman" w:cs="Times New Roman"/>
                <w:sz w:val="24"/>
                <w:szCs w:val="24"/>
              </w:rPr>
              <w:t>0002</w:t>
            </w:r>
          </w:p>
        </w:tc>
        <w:tc>
          <w:tcPr>
            <w:tcW w:w="1492" w:type="dxa"/>
          </w:tcPr>
          <w:p w14:paraId="713B7FC8" w14:textId="05A4B897"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24</w:t>
            </w:r>
          </w:p>
        </w:tc>
        <w:tc>
          <w:tcPr>
            <w:tcW w:w="1256" w:type="dxa"/>
          </w:tcPr>
          <w:p w14:paraId="5639F19F" w14:textId="1846DA90"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75%</w:t>
            </w:r>
          </w:p>
        </w:tc>
        <w:tc>
          <w:tcPr>
            <w:tcW w:w="1534" w:type="dxa"/>
          </w:tcPr>
          <w:p w14:paraId="07F7324A" w14:textId="3472F643"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15%</w:t>
            </w:r>
          </w:p>
        </w:tc>
        <w:tc>
          <w:tcPr>
            <w:tcW w:w="1170" w:type="dxa"/>
          </w:tcPr>
          <w:p w14:paraId="3150E5F9" w14:textId="1A914CC6"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10%</w:t>
            </w:r>
          </w:p>
        </w:tc>
        <w:tc>
          <w:tcPr>
            <w:tcW w:w="1620" w:type="dxa"/>
          </w:tcPr>
          <w:p w14:paraId="41D3D08D" w14:textId="7C9D36D0" w:rsidR="002038A7" w:rsidRDefault="002038A7" w:rsidP="000F234F">
            <w:pPr>
              <w:rPr>
                <w:rFonts w:ascii="Times New Roman" w:hAnsi="Times New Roman" w:cs="Times New Roman"/>
                <w:sz w:val="24"/>
                <w:szCs w:val="24"/>
              </w:rPr>
            </w:pPr>
            <w:r>
              <w:rPr>
                <w:rFonts w:ascii="Times New Roman" w:hAnsi="Times New Roman" w:cs="Times New Roman"/>
                <w:sz w:val="24"/>
                <w:szCs w:val="24"/>
              </w:rPr>
              <w:t>Urban</w:t>
            </w:r>
          </w:p>
        </w:tc>
      </w:tr>
      <w:tr w:rsidR="00585D53" w14:paraId="37818793" w14:textId="75F4945A" w:rsidTr="00585D53">
        <w:tc>
          <w:tcPr>
            <w:tcW w:w="1563" w:type="dxa"/>
          </w:tcPr>
          <w:p w14:paraId="3AA0EA1A" w14:textId="330EDE8F" w:rsidR="002038A7" w:rsidRDefault="002038A7" w:rsidP="004A41A9">
            <w:pPr>
              <w:rPr>
                <w:rFonts w:ascii="Times New Roman" w:hAnsi="Times New Roman" w:cs="Times New Roman"/>
                <w:sz w:val="24"/>
                <w:szCs w:val="24"/>
              </w:rPr>
            </w:pPr>
            <w:r>
              <w:rPr>
                <w:rFonts w:ascii="Times New Roman" w:hAnsi="Times New Roman" w:cs="Times New Roman"/>
                <w:sz w:val="24"/>
                <w:szCs w:val="24"/>
              </w:rPr>
              <w:t>30405</w:t>
            </w:r>
            <w:r w:rsidR="00C73860">
              <w:rPr>
                <w:rFonts w:ascii="Times New Roman" w:hAnsi="Times New Roman" w:cs="Times New Roman"/>
                <w:sz w:val="24"/>
                <w:szCs w:val="24"/>
              </w:rPr>
              <w:t>24</w:t>
            </w:r>
            <w:r>
              <w:rPr>
                <w:rFonts w:ascii="Times New Roman" w:hAnsi="Times New Roman" w:cs="Times New Roman"/>
                <w:sz w:val="24"/>
                <w:szCs w:val="24"/>
              </w:rPr>
              <w:t>0006</w:t>
            </w:r>
          </w:p>
        </w:tc>
        <w:tc>
          <w:tcPr>
            <w:tcW w:w="1492" w:type="dxa"/>
          </w:tcPr>
          <w:p w14:paraId="6C2865E0" w14:textId="0A1A4D75"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65</w:t>
            </w:r>
          </w:p>
        </w:tc>
        <w:tc>
          <w:tcPr>
            <w:tcW w:w="1256" w:type="dxa"/>
          </w:tcPr>
          <w:p w14:paraId="4A41BA77" w14:textId="12A201B6"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34%</w:t>
            </w:r>
          </w:p>
        </w:tc>
        <w:tc>
          <w:tcPr>
            <w:tcW w:w="1534" w:type="dxa"/>
          </w:tcPr>
          <w:p w14:paraId="569B4AF5" w14:textId="5A8FF14B"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50%</w:t>
            </w:r>
          </w:p>
        </w:tc>
        <w:tc>
          <w:tcPr>
            <w:tcW w:w="1170" w:type="dxa"/>
          </w:tcPr>
          <w:p w14:paraId="1E979024" w14:textId="174741DC"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16%</w:t>
            </w:r>
          </w:p>
        </w:tc>
        <w:tc>
          <w:tcPr>
            <w:tcW w:w="1620" w:type="dxa"/>
          </w:tcPr>
          <w:p w14:paraId="42EC2673" w14:textId="364CCE1D" w:rsidR="002038A7" w:rsidRDefault="002038A7" w:rsidP="000F234F">
            <w:pPr>
              <w:rPr>
                <w:rFonts w:ascii="Times New Roman" w:hAnsi="Times New Roman" w:cs="Times New Roman"/>
                <w:sz w:val="24"/>
                <w:szCs w:val="24"/>
              </w:rPr>
            </w:pPr>
            <w:r>
              <w:rPr>
                <w:rFonts w:ascii="Times New Roman" w:hAnsi="Times New Roman" w:cs="Times New Roman"/>
                <w:sz w:val="24"/>
                <w:szCs w:val="24"/>
              </w:rPr>
              <w:t>Suburban</w:t>
            </w:r>
          </w:p>
        </w:tc>
      </w:tr>
      <w:tr w:rsidR="00585D53" w14:paraId="6B1CA59F" w14:textId="788BD706" w:rsidTr="00585D53">
        <w:tc>
          <w:tcPr>
            <w:tcW w:w="1563" w:type="dxa"/>
          </w:tcPr>
          <w:p w14:paraId="7F3AEBB7" w14:textId="40144C0C" w:rsidR="002038A7" w:rsidRDefault="00C73860" w:rsidP="004A41A9">
            <w:pPr>
              <w:rPr>
                <w:rFonts w:ascii="Times New Roman" w:hAnsi="Times New Roman" w:cs="Times New Roman"/>
                <w:sz w:val="24"/>
                <w:szCs w:val="24"/>
              </w:rPr>
            </w:pPr>
            <w:r>
              <w:rPr>
                <w:rFonts w:ascii="Times New Roman" w:hAnsi="Times New Roman" w:cs="Times New Roman"/>
                <w:sz w:val="24"/>
                <w:szCs w:val="24"/>
              </w:rPr>
              <w:t>0</w:t>
            </w:r>
            <w:r w:rsidR="002038A7">
              <w:rPr>
                <w:rFonts w:ascii="Times New Roman" w:hAnsi="Times New Roman" w:cs="Times New Roman"/>
                <w:sz w:val="24"/>
                <w:szCs w:val="24"/>
              </w:rPr>
              <w:t>87701</w:t>
            </w:r>
            <w:r>
              <w:rPr>
                <w:rFonts w:ascii="Times New Roman" w:hAnsi="Times New Roman" w:cs="Times New Roman"/>
                <w:sz w:val="24"/>
                <w:szCs w:val="24"/>
              </w:rPr>
              <w:t>4</w:t>
            </w:r>
            <w:r w:rsidR="002038A7">
              <w:rPr>
                <w:rFonts w:ascii="Times New Roman" w:hAnsi="Times New Roman" w:cs="Times New Roman"/>
                <w:sz w:val="24"/>
                <w:szCs w:val="24"/>
              </w:rPr>
              <w:t>0002</w:t>
            </w:r>
          </w:p>
        </w:tc>
        <w:tc>
          <w:tcPr>
            <w:tcW w:w="1492" w:type="dxa"/>
          </w:tcPr>
          <w:p w14:paraId="7CF3240F" w14:textId="3D63FEE2"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19</w:t>
            </w:r>
          </w:p>
        </w:tc>
        <w:tc>
          <w:tcPr>
            <w:tcW w:w="1256" w:type="dxa"/>
          </w:tcPr>
          <w:p w14:paraId="1271B91B" w14:textId="64D93C82"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17%</w:t>
            </w:r>
          </w:p>
        </w:tc>
        <w:tc>
          <w:tcPr>
            <w:tcW w:w="1534" w:type="dxa"/>
          </w:tcPr>
          <w:p w14:paraId="2FD6EA65" w14:textId="669EC568"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24%</w:t>
            </w:r>
          </w:p>
        </w:tc>
        <w:tc>
          <w:tcPr>
            <w:tcW w:w="1170" w:type="dxa"/>
          </w:tcPr>
          <w:p w14:paraId="62EAF743" w14:textId="0EF4F66F" w:rsidR="002038A7" w:rsidRDefault="002038A7" w:rsidP="00D65558">
            <w:pPr>
              <w:jc w:val="right"/>
              <w:rPr>
                <w:rFonts w:ascii="Times New Roman" w:hAnsi="Times New Roman" w:cs="Times New Roman"/>
                <w:sz w:val="24"/>
                <w:szCs w:val="24"/>
              </w:rPr>
            </w:pPr>
            <w:r>
              <w:rPr>
                <w:rFonts w:ascii="Times New Roman" w:hAnsi="Times New Roman" w:cs="Times New Roman"/>
                <w:sz w:val="24"/>
                <w:szCs w:val="24"/>
              </w:rPr>
              <w:t>59%</w:t>
            </w:r>
          </w:p>
        </w:tc>
        <w:tc>
          <w:tcPr>
            <w:tcW w:w="1620" w:type="dxa"/>
          </w:tcPr>
          <w:p w14:paraId="27C50BCD" w14:textId="3B8BEE73" w:rsidR="002038A7" w:rsidRDefault="002038A7" w:rsidP="000F234F">
            <w:pPr>
              <w:rPr>
                <w:rFonts w:ascii="Times New Roman" w:hAnsi="Times New Roman" w:cs="Times New Roman"/>
                <w:sz w:val="24"/>
                <w:szCs w:val="24"/>
              </w:rPr>
            </w:pPr>
            <w:r>
              <w:rPr>
                <w:rFonts w:ascii="Times New Roman" w:hAnsi="Times New Roman" w:cs="Times New Roman"/>
                <w:sz w:val="24"/>
                <w:szCs w:val="24"/>
              </w:rPr>
              <w:t>Rural</w:t>
            </w:r>
          </w:p>
        </w:tc>
      </w:tr>
    </w:tbl>
    <w:p w14:paraId="08500ABB" w14:textId="5ED7C44B" w:rsidR="00EA3761" w:rsidRDefault="00EA3761" w:rsidP="00042159">
      <w:pPr>
        <w:spacing w:before="320"/>
        <w:rPr>
          <w:rFonts w:ascii="Times New Roman" w:hAnsi="Times New Roman" w:cs="Times New Roman"/>
          <w:sz w:val="24"/>
          <w:szCs w:val="24"/>
        </w:rPr>
      </w:pPr>
      <w:r>
        <w:rPr>
          <w:rFonts w:ascii="Times New Roman" w:hAnsi="Times New Roman" w:cs="Times New Roman"/>
          <w:i/>
          <w:iCs/>
          <w:sz w:val="24"/>
          <w:szCs w:val="24"/>
        </w:rPr>
        <w:t>7.2 Application of Control Totals</w:t>
      </w:r>
      <w:r w:rsidR="00754308">
        <w:rPr>
          <w:rFonts w:ascii="Times New Roman" w:hAnsi="Times New Roman" w:cs="Times New Roman"/>
          <w:i/>
          <w:iCs/>
          <w:sz w:val="24"/>
          <w:szCs w:val="24"/>
        </w:rPr>
        <w:t xml:space="preserve"> to Correct for Bias</w:t>
      </w:r>
    </w:p>
    <w:p w14:paraId="0F239B5C" w14:textId="46F77091" w:rsidR="0026197B" w:rsidRDefault="0026197B" w:rsidP="0075430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stage, we could have stopped the production process and simply published </w:t>
      </w:r>
      <w:r w:rsidR="00A36F5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data set as is. However, we elected to take an additional step of creating a </w:t>
      </w:r>
      <w:r w:rsidRPr="0026197B">
        <w:rPr>
          <w:rFonts w:ascii="Times New Roman" w:eastAsia="Times New Roman" w:hAnsi="Times New Roman" w:cs="Times New Roman"/>
          <w:i/>
          <w:iCs/>
          <w:sz w:val="24"/>
          <w:szCs w:val="24"/>
        </w:rPr>
        <w:t>final</w:t>
      </w:r>
      <w:r>
        <w:rPr>
          <w:rFonts w:ascii="Times New Roman" w:eastAsia="Times New Roman" w:hAnsi="Times New Roman" w:cs="Times New Roman"/>
          <w:sz w:val="24"/>
          <w:szCs w:val="24"/>
        </w:rPr>
        <w:t xml:space="preserve"> classification that was controlled to national estimates from the AHS. To understand why, recall that in section 6.2, we </w:t>
      </w:r>
      <w:r w:rsidR="00A36F5D">
        <w:rPr>
          <w:rFonts w:ascii="Times New Roman" w:eastAsia="Times New Roman" w:hAnsi="Times New Roman" w:cs="Times New Roman"/>
          <w:sz w:val="24"/>
          <w:szCs w:val="24"/>
        </w:rPr>
        <w:t>described</w:t>
      </w:r>
      <w:r>
        <w:rPr>
          <w:rFonts w:ascii="Times New Roman" w:eastAsia="Times New Roman" w:hAnsi="Times New Roman" w:cs="Times New Roman"/>
          <w:sz w:val="24"/>
          <w:szCs w:val="24"/>
        </w:rPr>
        <w:t xml:space="preserve"> a general issue with classification models estimated with unbalanced data: a tendency to bias predictions to the majority class (in our case, suburban). </w:t>
      </w:r>
      <w:r w:rsidR="000C4DEA">
        <w:rPr>
          <w:rFonts w:ascii="Times New Roman" w:eastAsia="Times New Roman" w:hAnsi="Times New Roman" w:cs="Times New Roman"/>
          <w:sz w:val="24"/>
          <w:szCs w:val="24"/>
        </w:rPr>
        <w:t xml:space="preserve">As shown in confusion matrix in Section 6, there was clear, albeit small, bias towards the suburban category. </w:t>
      </w:r>
      <w:r>
        <w:rPr>
          <w:rFonts w:ascii="Times New Roman" w:eastAsia="Times New Roman" w:hAnsi="Times New Roman" w:cs="Times New Roman"/>
          <w:sz w:val="24"/>
          <w:szCs w:val="24"/>
        </w:rPr>
        <w:t>We were worried this could be an issue with our final product.</w:t>
      </w:r>
    </w:p>
    <w:p w14:paraId="60FA08BB" w14:textId="3B67BFA1" w:rsidR="00754308" w:rsidRDefault="0026197B" w:rsidP="0075430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if our concerns had merit, we performed a simple calculation: W</w:t>
      </w:r>
      <w:r w:rsidR="00754308">
        <w:rPr>
          <w:rFonts w:ascii="Times New Roman" w:eastAsia="Times New Roman" w:hAnsi="Times New Roman" w:cs="Times New Roman"/>
          <w:sz w:val="24"/>
          <w:szCs w:val="24"/>
        </w:rPr>
        <w:t xml:space="preserve">e calculated a </w:t>
      </w:r>
      <w:r w:rsidR="00A36F5D">
        <w:rPr>
          <w:rFonts w:ascii="Times New Roman" w:eastAsia="Times New Roman" w:hAnsi="Times New Roman" w:cs="Times New Roman"/>
          <w:sz w:val="24"/>
          <w:szCs w:val="24"/>
        </w:rPr>
        <w:t xml:space="preserve">tract-level weighted estimated (households) based on </w:t>
      </w:r>
      <w:r w:rsidR="000C4DEA">
        <w:rPr>
          <w:rFonts w:ascii="Times New Roman" w:eastAsia="Times New Roman" w:hAnsi="Times New Roman" w:cs="Times New Roman"/>
          <w:sz w:val="24"/>
          <w:szCs w:val="24"/>
        </w:rPr>
        <w:t>the initial classification</w:t>
      </w:r>
      <w:r w:rsidR="00754308">
        <w:rPr>
          <w:rFonts w:ascii="Times New Roman" w:eastAsia="Times New Roman" w:hAnsi="Times New Roman" w:cs="Times New Roman"/>
          <w:sz w:val="24"/>
          <w:szCs w:val="24"/>
        </w:rPr>
        <w:t xml:space="preserve"> and compared </w:t>
      </w:r>
      <w:r w:rsidR="000C4DEA">
        <w:rPr>
          <w:rFonts w:ascii="Times New Roman" w:eastAsia="Times New Roman" w:hAnsi="Times New Roman" w:cs="Times New Roman"/>
          <w:sz w:val="24"/>
          <w:szCs w:val="24"/>
        </w:rPr>
        <w:t>the estimates</w:t>
      </w:r>
      <w:r w:rsidR="00754308">
        <w:rPr>
          <w:rFonts w:ascii="Times New Roman" w:eastAsia="Times New Roman" w:hAnsi="Times New Roman" w:cs="Times New Roman"/>
          <w:sz w:val="24"/>
          <w:szCs w:val="24"/>
        </w:rPr>
        <w:t xml:space="preserve"> to the national weighted estimate of AHS households in each </w:t>
      </w:r>
      <w:r w:rsidR="000C4DEA">
        <w:rPr>
          <w:rFonts w:ascii="Times New Roman" w:eastAsia="Times New Roman" w:hAnsi="Times New Roman" w:cs="Times New Roman"/>
          <w:sz w:val="24"/>
          <w:szCs w:val="24"/>
        </w:rPr>
        <w:t xml:space="preserve">of the three </w:t>
      </w:r>
      <w:r w:rsidR="00754308">
        <w:rPr>
          <w:rFonts w:ascii="Times New Roman" w:eastAsia="Times New Roman" w:hAnsi="Times New Roman" w:cs="Times New Roman"/>
          <w:sz w:val="24"/>
          <w:szCs w:val="24"/>
        </w:rPr>
        <w:t>categor</w:t>
      </w:r>
      <w:r w:rsidR="000C4DEA">
        <w:rPr>
          <w:rFonts w:ascii="Times New Roman" w:eastAsia="Times New Roman" w:hAnsi="Times New Roman" w:cs="Times New Roman"/>
          <w:sz w:val="24"/>
          <w:szCs w:val="24"/>
        </w:rPr>
        <w:t>ies</w:t>
      </w:r>
      <w:r w:rsidR="00754308">
        <w:rPr>
          <w:rFonts w:ascii="Times New Roman" w:eastAsia="Times New Roman" w:hAnsi="Times New Roman" w:cs="Times New Roman"/>
          <w:sz w:val="24"/>
          <w:szCs w:val="24"/>
        </w:rPr>
        <w:t xml:space="preserve">. The results (Table 7.2) showed that our AHS-based classifier, when applied to the ACS tract-level neighborhood and regional data, exhibited </w:t>
      </w:r>
      <w:r w:rsidR="000C4DEA">
        <w:rPr>
          <w:rFonts w:ascii="Times New Roman" w:eastAsia="Times New Roman" w:hAnsi="Times New Roman" w:cs="Times New Roman"/>
          <w:sz w:val="24"/>
          <w:szCs w:val="24"/>
        </w:rPr>
        <w:t xml:space="preserve">classification </w:t>
      </w:r>
      <w:r w:rsidR="00754308">
        <w:rPr>
          <w:rFonts w:ascii="Times New Roman" w:eastAsia="Times New Roman" w:hAnsi="Times New Roman" w:cs="Times New Roman"/>
          <w:sz w:val="24"/>
          <w:szCs w:val="24"/>
        </w:rPr>
        <w:t xml:space="preserve">bias towards the suburban category. </w:t>
      </w:r>
      <w:r w:rsidR="000C4DEA">
        <w:rPr>
          <w:rFonts w:ascii="Times New Roman" w:eastAsia="Times New Roman" w:hAnsi="Times New Roman" w:cs="Times New Roman"/>
          <w:sz w:val="24"/>
          <w:szCs w:val="24"/>
        </w:rPr>
        <w:t xml:space="preserve">In </w:t>
      </w:r>
      <w:r w:rsidR="00A36F5D">
        <w:rPr>
          <w:rFonts w:ascii="Times New Roman" w:eastAsia="Times New Roman" w:hAnsi="Times New Roman" w:cs="Times New Roman"/>
          <w:sz w:val="24"/>
          <w:szCs w:val="24"/>
        </w:rPr>
        <w:t xml:space="preserve">our </w:t>
      </w:r>
      <w:r w:rsidR="000C4DEA">
        <w:rPr>
          <w:rFonts w:ascii="Times New Roman" w:eastAsia="Times New Roman" w:hAnsi="Times New Roman" w:cs="Times New Roman"/>
          <w:sz w:val="24"/>
          <w:szCs w:val="24"/>
        </w:rPr>
        <w:t>initial tract-based classification,</w:t>
      </w:r>
      <w:r w:rsidR="00754308">
        <w:rPr>
          <w:rFonts w:ascii="Times New Roman" w:eastAsia="Times New Roman" w:hAnsi="Times New Roman" w:cs="Times New Roman"/>
          <w:sz w:val="24"/>
          <w:szCs w:val="24"/>
        </w:rPr>
        <w:t xml:space="preserve"> </w:t>
      </w:r>
      <w:r w:rsidR="000C4DEA">
        <w:rPr>
          <w:rFonts w:ascii="Times New Roman" w:eastAsia="Times New Roman" w:hAnsi="Times New Roman" w:cs="Times New Roman"/>
          <w:sz w:val="24"/>
          <w:szCs w:val="24"/>
        </w:rPr>
        <w:t>nearly 61 percent of households were classified as suburban, whereas only 52 percent of AHS households classified their neighborhood as suburban.</w:t>
      </w:r>
      <w:r w:rsidR="00754308">
        <w:rPr>
          <w:rFonts w:ascii="Times New Roman" w:eastAsia="Times New Roman" w:hAnsi="Times New Roman" w:cs="Times New Roman"/>
          <w:sz w:val="24"/>
          <w:szCs w:val="24"/>
        </w:rPr>
        <w:t xml:space="preserve"> </w:t>
      </w:r>
    </w:p>
    <w:p w14:paraId="732DDC73" w14:textId="77777777" w:rsidR="00754308" w:rsidRPr="008939A1" w:rsidRDefault="00754308" w:rsidP="00754308">
      <w:pPr>
        <w:spacing w:before="160"/>
        <w:rPr>
          <w:rFonts w:ascii="Times New Roman" w:hAnsi="Times New Roman" w:cs="Times New Roman"/>
          <w:sz w:val="24"/>
          <w:szCs w:val="24"/>
        </w:rPr>
      </w:pPr>
      <w:r>
        <w:rPr>
          <w:rFonts w:ascii="Times New Roman" w:hAnsi="Times New Roman" w:cs="Times New Roman"/>
          <w:sz w:val="24"/>
          <w:szCs w:val="24"/>
        </w:rPr>
        <w:t>Table 7.2. Pre-</w:t>
      </w:r>
      <w:r w:rsidRPr="008939A1">
        <w:rPr>
          <w:rFonts w:ascii="Times New Roman" w:hAnsi="Times New Roman" w:cs="Times New Roman"/>
          <w:sz w:val="24"/>
          <w:szCs w:val="24"/>
        </w:rPr>
        <w:t>controlled household level estimates of urbanization</w:t>
      </w:r>
    </w:p>
    <w:tbl>
      <w:tblPr>
        <w:tblStyle w:val="TableGrid"/>
        <w:tblW w:w="0" w:type="auto"/>
        <w:tblLook w:val="04A0" w:firstRow="1" w:lastRow="0" w:firstColumn="1" w:lastColumn="0" w:noHBand="0" w:noVBand="1"/>
      </w:tblPr>
      <w:tblGrid>
        <w:gridCol w:w="1165"/>
        <w:gridCol w:w="2880"/>
        <w:gridCol w:w="2700"/>
      </w:tblGrid>
      <w:tr w:rsidR="00754308" w:rsidRPr="008939A1" w14:paraId="01CA16F9" w14:textId="77777777" w:rsidTr="000C4DEA">
        <w:trPr>
          <w:trHeight w:val="20"/>
        </w:trPr>
        <w:tc>
          <w:tcPr>
            <w:tcW w:w="1165" w:type="dxa"/>
            <w:vAlign w:val="bottom"/>
          </w:tcPr>
          <w:p w14:paraId="416F24E8" w14:textId="77777777" w:rsidR="00754308" w:rsidRPr="00B95059" w:rsidRDefault="00754308" w:rsidP="009E6A89">
            <w:pPr>
              <w:jc w:val="center"/>
              <w:rPr>
                <w:rFonts w:ascii="Times New Roman" w:hAnsi="Times New Roman" w:cs="Times New Roman"/>
                <w:b/>
                <w:bCs/>
                <w:sz w:val="24"/>
                <w:szCs w:val="24"/>
              </w:rPr>
            </w:pPr>
            <w:r w:rsidRPr="00B95059">
              <w:rPr>
                <w:rFonts w:ascii="Times New Roman" w:hAnsi="Times New Roman" w:cs="Times New Roman"/>
                <w:b/>
                <w:bCs/>
                <w:sz w:val="24"/>
                <w:szCs w:val="24"/>
              </w:rPr>
              <w:t>Class</w:t>
            </w:r>
          </w:p>
        </w:tc>
        <w:tc>
          <w:tcPr>
            <w:tcW w:w="2880" w:type="dxa"/>
          </w:tcPr>
          <w:p w14:paraId="5FE7BF4E" w14:textId="2080A09E" w:rsidR="00754308" w:rsidRPr="00224929" w:rsidRDefault="000C4DEA" w:rsidP="00AB5AC3">
            <w:pPr>
              <w:jc w:val="center"/>
              <w:rPr>
                <w:rFonts w:ascii="Times New Roman" w:hAnsi="Times New Roman" w:cs="Times New Roman"/>
                <w:b/>
                <w:bCs/>
                <w:sz w:val="24"/>
                <w:szCs w:val="24"/>
              </w:rPr>
            </w:pPr>
            <w:r>
              <w:rPr>
                <w:rFonts w:ascii="Times New Roman" w:eastAsia="Times New Roman" w:hAnsi="Times New Roman" w:cs="Times New Roman"/>
                <w:b/>
                <w:bCs/>
                <w:sz w:val="24"/>
                <w:szCs w:val="24"/>
              </w:rPr>
              <w:t>Initial tract-level classification</w:t>
            </w:r>
            <w:r w:rsidR="00754308">
              <w:rPr>
                <w:rFonts w:ascii="Times New Roman" w:hAnsi="Times New Roman" w:cs="Times New Roman"/>
                <w:b/>
                <w:bCs/>
                <w:sz w:val="24"/>
                <w:szCs w:val="24"/>
              </w:rPr>
              <w:br/>
              <w:t>(weighted by households)</w:t>
            </w:r>
          </w:p>
        </w:tc>
        <w:tc>
          <w:tcPr>
            <w:tcW w:w="2700" w:type="dxa"/>
          </w:tcPr>
          <w:p w14:paraId="6F9A5BE1" w14:textId="650F4553" w:rsidR="000C4DEA" w:rsidRDefault="00754308" w:rsidP="009E6A89">
            <w:pPr>
              <w:jc w:val="center"/>
              <w:rPr>
                <w:rFonts w:ascii="Times New Roman" w:hAnsi="Times New Roman" w:cs="Times New Roman"/>
                <w:b/>
                <w:bCs/>
                <w:sz w:val="24"/>
                <w:szCs w:val="24"/>
              </w:rPr>
            </w:pPr>
            <w:r w:rsidRPr="00224929">
              <w:rPr>
                <w:rFonts w:ascii="Times New Roman" w:hAnsi="Times New Roman" w:cs="Times New Roman"/>
                <w:b/>
                <w:bCs/>
                <w:sz w:val="24"/>
                <w:szCs w:val="24"/>
              </w:rPr>
              <w:t xml:space="preserve">AHS </w:t>
            </w:r>
            <w:r w:rsidR="000C4DEA">
              <w:rPr>
                <w:rFonts w:ascii="Times New Roman" w:hAnsi="Times New Roman" w:cs="Times New Roman"/>
                <w:b/>
                <w:bCs/>
                <w:sz w:val="24"/>
                <w:szCs w:val="24"/>
              </w:rPr>
              <w:t>estimate</w:t>
            </w:r>
          </w:p>
          <w:p w14:paraId="58A30A2C" w14:textId="71C65497" w:rsidR="00754308" w:rsidRPr="00224929" w:rsidRDefault="000C4DEA" w:rsidP="009E6A89">
            <w:pPr>
              <w:jc w:val="center"/>
              <w:rPr>
                <w:rFonts w:ascii="Times New Roman" w:hAnsi="Times New Roman" w:cs="Times New Roman"/>
                <w:b/>
                <w:bCs/>
                <w:sz w:val="24"/>
                <w:szCs w:val="24"/>
              </w:rPr>
            </w:pPr>
            <w:r>
              <w:rPr>
                <w:rFonts w:ascii="Times New Roman" w:hAnsi="Times New Roman" w:cs="Times New Roman"/>
                <w:b/>
                <w:bCs/>
                <w:sz w:val="24"/>
                <w:szCs w:val="24"/>
              </w:rPr>
              <w:t>(weighted by households)</w:t>
            </w:r>
          </w:p>
        </w:tc>
      </w:tr>
      <w:tr w:rsidR="00754308" w:rsidRPr="008939A1" w14:paraId="29FE30D5" w14:textId="77777777" w:rsidTr="000C4DEA">
        <w:trPr>
          <w:trHeight w:val="20"/>
        </w:trPr>
        <w:tc>
          <w:tcPr>
            <w:tcW w:w="1165" w:type="dxa"/>
          </w:tcPr>
          <w:p w14:paraId="40E011E5" w14:textId="77777777" w:rsidR="00754308" w:rsidRPr="008939A1" w:rsidRDefault="00754308" w:rsidP="006165D2">
            <w:pPr>
              <w:rPr>
                <w:rFonts w:ascii="Times New Roman" w:hAnsi="Times New Roman" w:cs="Times New Roman"/>
                <w:sz w:val="24"/>
                <w:szCs w:val="24"/>
              </w:rPr>
            </w:pPr>
            <w:r w:rsidRPr="008939A1">
              <w:rPr>
                <w:rFonts w:ascii="Times New Roman" w:hAnsi="Times New Roman" w:cs="Times New Roman"/>
                <w:sz w:val="24"/>
                <w:szCs w:val="24"/>
              </w:rPr>
              <w:t>Urban</w:t>
            </w:r>
          </w:p>
        </w:tc>
        <w:tc>
          <w:tcPr>
            <w:tcW w:w="2880" w:type="dxa"/>
          </w:tcPr>
          <w:p w14:paraId="6F1B43F3" w14:textId="07A8FCA7" w:rsidR="00754308" w:rsidRPr="008939A1" w:rsidRDefault="00E5068C" w:rsidP="009E6A89">
            <w:pPr>
              <w:jc w:val="center"/>
              <w:rPr>
                <w:rFonts w:ascii="Times New Roman" w:hAnsi="Times New Roman" w:cs="Times New Roman"/>
                <w:sz w:val="24"/>
                <w:szCs w:val="24"/>
              </w:rPr>
            </w:pPr>
            <w:r>
              <w:rPr>
                <w:rFonts w:ascii="Times New Roman" w:hAnsi="Times New Roman" w:cs="Times New Roman"/>
                <w:sz w:val="24"/>
                <w:szCs w:val="24"/>
              </w:rPr>
              <w:t>21.6</w:t>
            </w:r>
            <w:r w:rsidR="00754308" w:rsidRPr="008939A1">
              <w:rPr>
                <w:rFonts w:ascii="Times New Roman" w:hAnsi="Times New Roman" w:cs="Times New Roman"/>
                <w:sz w:val="24"/>
                <w:szCs w:val="24"/>
              </w:rPr>
              <w:t>%</w:t>
            </w:r>
          </w:p>
        </w:tc>
        <w:tc>
          <w:tcPr>
            <w:tcW w:w="2700" w:type="dxa"/>
          </w:tcPr>
          <w:p w14:paraId="040AB63F" w14:textId="77777777" w:rsidR="00754308" w:rsidRPr="008939A1" w:rsidRDefault="00754308" w:rsidP="009E6A89">
            <w:pPr>
              <w:jc w:val="center"/>
              <w:rPr>
                <w:rFonts w:ascii="Times New Roman" w:hAnsi="Times New Roman" w:cs="Times New Roman"/>
                <w:sz w:val="24"/>
                <w:szCs w:val="24"/>
              </w:rPr>
            </w:pPr>
            <w:r>
              <w:rPr>
                <w:rFonts w:ascii="Times New Roman" w:hAnsi="Times New Roman" w:cs="Times New Roman"/>
                <w:sz w:val="24"/>
                <w:szCs w:val="24"/>
              </w:rPr>
              <w:t>26.7%</w:t>
            </w:r>
          </w:p>
        </w:tc>
      </w:tr>
      <w:tr w:rsidR="00754308" w:rsidRPr="008939A1" w14:paraId="58B70B47" w14:textId="77777777" w:rsidTr="000C4DEA">
        <w:trPr>
          <w:trHeight w:val="20"/>
        </w:trPr>
        <w:tc>
          <w:tcPr>
            <w:tcW w:w="1165" w:type="dxa"/>
          </w:tcPr>
          <w:p w14:paraId="17A419B9" w14:textId="77777777" w:rsidR="00754308" w:rsidRPr="008939A1" w:rsidRDefault="00754308" w:rsidP="006165D2">
            <w:pPr>
              <w:rPr>
                <w:rFonts w:ascii="Times New Roman" w:hAnsi="Times New Roman" w:cs="Times New Roman"/>
                <w:sz w:val="24"/>
                <w:szCs w:val="24"/>
              </w:rPr>
            </w:pPr>
            <w:r w:rsidRPr="008939A1">
              <w:rPr>
                <w:rFonts w:ascii="Times New Roman" w:hAnsi="Times New Roman" w:cs="Times New Roman"/>
                <w:sz w:val="24"/>
                <w:szCs w:val="24"/>
              </w:rPr>
              <w:t>Suburban</w:t>
            </w:r>
          </w:p>
        </w:tc>
        <w:tc>
          <w:tcPr>
            <w:tcW w:w="2880" w:type="dxa"/>
          </w:tcPr>
          <w:p w14:paraId="0D7B867B" w14:textId="04D82EDF" w:rsidR="00754308" w:rsidRPr="008939A1" w:rsidRDefault="00E5068C" w:rsidP="009E6A89">
            <w:pPr>
              <w:jc w:val="center"/>
              <w:rPr>
                <w:rFonts w:ascii="Times New Roman" w:hAnsi="Times New Roman" w:cs="Times New Roman"/>
                <w:sz w:val="24"/>
                <w:szCs w:val="24"/>
              </w:rPr>
            </w:pPr>
            <w:r>
              <w:rPr>
                <w:rFonts w:ascii="Times New Roman" w:hAnsi="Times New Roman" w:cs="Times New Roman"/>
                <w:sz w:val="24"/>
                <w:szCs w:val="24"/>
              </w:rPr>
              <w:t>57.4</w:t>
            </w:r>
            <w:r w:rsidR="00754308" w:rsidRPr="008939A1">
              <w:rPr>
                <w:rFonts w:ascii="Times New Roman" w:hAnsi="Times New Roman" w:cs="Times New Roman"/>
                <w:sz w:val="24"/>
                <w:szCs w:val="24"/>
              </w:rPr>
              <w:t>%</w:t>
            </w:r>
          </w:p>
        </w:tc>
        <w:tc>
          <w:tcPr>
            <w:tcW w:w="2700" w:type="dxa"/>
          </w:tcPr>
          <w:p w14:paraId="56E2DFF8" w14:textId="77777777" w:rsidR="00754308" w:rsidRPr="008939A1" w:rsidRDefault="00754308" w:rsidP="009E6A89">
            <w:pPr>
              <w:jc w:val="center"/>
              <w:rPr>
                <w:rFonts w:ascii="Times New Roman" w:hAnsi="Times New Roman" w:cs="Times New Roman"/>
                <w:sz w:val="24"/>
                <w:szCs w:val="24"/>
              </w:rPr>
            </w:pPr>
            <w:r>
              <w:rPr>
                <w:rFonts w:ascii="Times New Roman" w:hAnsi="Times New Roman" w:cs="Times New Roman"/>
                <w:sz w:val="24"/>
                <w:szCs w:val="24"/>
              </w:rPr>
              <w:t>52.0%</w:t>
            </w:r>
          </w:p>
        </w:tc>
      </w:tr>
      <w:tr w:rsidR="00754308" w14:paraId="6F5BF7C2" w14:textId="77777777" w:rsidTr="000C4DEA">
        <w:trPr>
          <w:trHeight w:val="20"/>
        </w:trPr>
        <w:tc>
          <w:tcPr>
            <w:tcW w:w="1165" w:type="dxa"/>
          </w:tcPr>
          <w:p w14:paraId="01388900" w14:textId="77777777" w:rsidR="00754308" w:rsidRPr="008939A1" w:rsidRDefault="00754308" w:rsidP="006165D2">
            <w:pPr>
              <w:rPr>
                <w:rFonts w:ascii="Times New Roman" w:hAnsi="Times New Roman" w:cs="Times New Roman"/>
                <w:sz w:val="24"/>
                <w:szCs w:val="24"/>
              </w:rPr>
            </w:pPr>
            <w:r w:rsidRPr="008939A1">
              <w:rPr>
                <w:rFonts w:ascii="Times New Roman" w:hAnsi="Times New Roman" w:cs="Times New Roman"/>
                <w:sz w:val="24"/>
                <w:szCs w:val="24"/>
              </w:rPr>
              <w:t>Rural</w:t>
            </w:r>
          </w:p>
        </w:tc>
        <w:tc>
          <w:tcPr>
            <w:tcW w:w="2880" w:type="dxa"/>
          </w:tcPr>
          <w:p w14:paraId="70EC6F2F" w14:textId="0E7A524D" w:rsidR="00754308" w:rsidRPr="008939A1" w:rsidRDefault="00E5068C" w:rsidP="009E6A89">
            <w:pPr>
              <w:jc w:val="center"/>
              <w:rPr>
                <w:rFonts w:ascii="Times New Roman" w:hAnsi="Times New Roman" w:cs="Times New Roman"/>
                <w:sz w:val="24"/>
                <w:szCs w:val="24"/>
              </w:rPr>
            </w:pPr>
            <w:r>
              <w:rPr>
                <w:rFonts w:ascii="Times New Roman" w:hAnsi="Times New Roman" w:cs="Times New Roman"/>
                <w:sz w:val="24"/>
                <w:szCs w:val="24"/>
              </w:rPr>
              <w:t>20.9</w:t>
            </w:r>
            <w:r w:rsidR="00754308" w:rsidRPr="008939A1">
              <w:rPr>
                <w:rFonts w:ascii="Times New Roman" w:hAnsi="Times New Roman" w:cs="Times New Roman"/>
                <w:sz w:val="24"/>
                <w:szCs w:val="24"/>
              </w:rPr>
              <w:t>%</w:t>
            </w:r>
          </w:p>
        </w:tc>
        <w:tc>
          <w:tcPr>
            <w:tcW w:w="2700" w:type="dxa"/>
          </w:tcPr>
          <w:p w14:paraId="39724208" w14:textId="77777777" w:rsidR="00754308" w:rsidRPr="008939A1" w:rsidRDefault="00754308" w:rsidP="009E6A89">
            <w:pPr>
              <w:jc w:val="center"/>
              <w:rPr>
                <w:rFonts w:ascii="Times New Roman" w:hAnsi="Times New Roman" w:cs="Times New Roman"/>
                <w:sz w:val="24"/>
                <w:szCs w:val="24"/>
              </w:rPr>
            </w:pPr>
            <w:r>
              <w:rPr>
                <w:rFonts w:ascii="Times New Roman" w:hAnsi="Times New Roman" w:cs="Times New Roman"/>
                <w:sz w:val="24"/>
                <w:szCs w:val="24"/>
              </w:rPr>
              <w:t>21.4%</w:t>
            </w:r>
          </w:p>
        </w:tc>
      </w:tr>
    </w:tbl>
    <w:p w14:paraId="5138A18D" w14:textId="7A56FB8B" w:rsidR="00A42CC8" w:rsidRDefault="00A42CC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correct for the bias introduced by the classification algorithm, we implement</w:t>
      </w:r>
      <w:r w:rsidR="00453A1E">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final step: we </w:t>
      </w:r>
      <w:r w:rsidR="00453A1E">
        <w:rPr>
          <w:rFonts w:ascii="Times New Roman" w:eastAsia="Times New Roman" w:hAnsi="Times New Roman" w:cs="Times New Roman"/>
          <w:sz w:val="24"/>
          <w:szCs w:val="24"/>
        </w:rPr>
        <w:t>controlled</w:t>
      </w:r>
      <w:r>
        <w:rPr>
          <w:rFonts w:ascii="Times New Roman" w:eastAsia="Times New Roman" w:hAnsi="Times New Roman" w:cs="Times New Roman"/>
          <w:sz w:val="24"/>
          <w:szCs w:val="24"/>
        </w:rPr>
        <w:t xml:space="preserve"> the share of </w:t>
      </w:r>
      <w:r w:rsidR="00C73860">
        <w:rPr>
          <w:rFonts w:ascii="Times New Roman" w:eastAsia="Times New Roman" w:hAnsi="Times New Roman" w:cs="Times New Roman"/>
          <w:sz w:val="24"/>
          <w:szCs w:val="24"/>
        </w:rPr>
        <w:t>tract</w:t>
      </w:r>
      <w:r w:rsidR="00A36F5D">
        <w:rPr>
          <w:rFonts w:ascii="Times New Roman" w:eastAsia="Times New Roman" w:hAnsi="Times New Roman" w:cs="Times New Roman"/>
          <w:sz w:val="24"/>
          <w:szCs w:val="24"/>
        </w:rPr>
        <w:t>s</w:t>
      </w:r>
      <w:r w:rsidR="000C4DEA">
        <w:rPr>
          <w:rFonts w:ascii="Times New Roman" w:eastAsia="Times New Roman" w:hAnsi="Times New Roman" w:cs="Times New Roman"/>
          <w:sz w:val="24"/>
          <w:szCs w:val="24"/>
        </w:rPr>
        <w:t xml:space="preserve"> </w:t>
      </w:r>
      <w:r w:rsidR="007A22BC">
        <w:rPr>
          <w:rFonts w:ascii="Times New Roman" w:eastAsia="Times New Roman" w:hAnsi="Times New Roman" w:cs="Times New Roman"/>
          <w:sz w:val="24"/>
          <w:szCs w:val="24"/>
        </w:rPr>
        <w:t xml:space="preserve">(weighted by household) </w:t>
      </w:r>
      <w:r w:rsidR="000C4DEA">
        <w:rPr>
          <w:rFonts w:ascii="Times New Roman" w:eastAsia="Times New Roman" w:hAnsi="Times New Roman" w:cs="Times New Roman"/>
          <w:sz w:val="24"/>
          <w:szCs w:val="24"/>
        </w:rPr>
        <w:t>classified in</w:t>
      </w:r>
      <w:r>
        <w:rPr>
          <w:rFonts w:ascii="Times New Roman" w:eastAsia="Times New Roman" w:hAnsi="Times New Roman" w:cs="Times New Roman"/>
          <w:sz w:val="24"/>
          <w:szCs w:val="24"/>
        </w:rPr>
        <w:t xml:space="preserve"> each category </w:t>
      </w:r>
      <w:r w:rsidR="00453A1E">
        <w:rPr>
          <w:rFonts w:ascii="Times New Roman" w:eastAsia="Times New Roman" w:hAnsi="Times New Roman" w:cs="Times New Roman"/>
          <w:sz w:val="24"/>
          <w:szCs w:val="24"/>
        </w:rPr>
        <w:t xml:space="preserve">to the </w:t>
      </w:r>
      <w:r>
        <w:rPr>
          <w:rFonts w:ascii="Times New Roman" w:eastAsia="Times New Roman" w:hAnsi="Times New Roman" w:cs="Times New Roman"/>
          <w:sz w:val="24"/>
          <w:szCs w:val="24"/>
        </w:rPr>
        <w:t xml:space="preserve">weighted share of AHS households in </w:t>
      </w:r>
      <w:r w:rsidR="000C4DEA">
        <w:rPr>
          <w:rFonts w:ascii="Times New Roman" w:eastAsia="Times New Roman" w:hAnsi="Times New Roman" w:cs="Times New Roman"/>
          <w:sz w:val="24"/>
          <w:szCs w:val="24"/>
        </w:rPr>
        <w:t>the same</w:t>
      </w:r>
      <w:r>
        <w:rPr>
          <w:rFonts w:ascii="Times New Roman" w:eastAsia="Times New Roman" w:hAnsi="Times New Roman" w:cs="Times New Roman"/>
          <w:sz w:val="24"/>
          <w:szCs w:val="24"/>
        </w:rPr>
        <w:t xml:space="preserve"> category, at the national level.</w:t>
      </w:r>
    </w:p>
    <w:p w14:paraId="18CED3B7" w14:textId="2E341D38" w:rsidR="00954A96" w:rsidRDefault="00EA3761" w:rsidP="00954A96">
      <w:pPr>
        <w:spacing w:before="160"/>
        <w:rPr>
          <w:rFonts w:ascii="Times New Roman" w:hAnsi="Times New Roman" w:cs="Times New Roman"/>
          <w:sz w:val="24"/>
          <w:szCs w:val="24"/>
        </w:rPr>
      </w:pPr>
      <w:r>
        <w:rPr>
          <w:rFonts w:ascii="Times New Roman" w:hAnsi="Times New Roman" w:cs="Times New Roman"/>
          <w:sz w:val="24"/>
          <w:szCs w:val="24"/>
        </w:rPr>
        <w:t>To implement the control totals, w</w:t>
      </w:r>
      <w:r w:rsidR="00954A96" w:rsidRPr="00E57494">
        <w:rPr>
          <w:rFonts w:ascii="Times New Roman" w:hAnsi="Times New Roman" w:cs="Times New Roman"/>
          <w:sz w:val="24"/>
          <w:szCs w:val="24"/>
        </w:rPr>
        <w:t>e did the following</w:t>
      </w:r>
      <w:r>
        <w:rPr>
          <w:rFonts w:ascii="Times New Roman" w:hAnsi="Times New Roman" w:cs="Times New Roman"/>
          <w:sz w:val="24"/>
          <w:szCs w:val="24"/>
        </w:rPr>
        <w:t xml:space="preserve"> four steps</w:t>
      </w:r>
      <w:r w:rsidR="00954A96" w:rsidRPr="00E57494">
        <w:rPr>
          <w:rFonts w:ascii="Times New Roman" w:hAnsi="Times New Roman" w:cs="Times New Roman"/>
          <w:sz w:val="24"/>
          <w:szCs w:val="24"/>
        </w:rPr>
        <w:t xml:space="preserve">: </w:t>
      </w:r>
    </w:p>
    <w:p w14:paraId="519CD56B" w14:textId="2E64BBFF" w:rsidR="00954A96" w:rsidRPr="00EE65B0" w:rsidRDefault="00EA3761" w:rsidP="00954A9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Classify</w:t>
      </w:r>
      <w:r w:rsidRPr="00EE65B0">
        <w:rPr>
          <w:rFonts w:ascii="Times New Roman" w:hAnsi="Times New Roman" w:cs="Times New Roman"/>
          <w:sz w:val="24"/>
          <w:szCs w:val="24"/>
        </w:rPr>
        <w:t xml:space="preserve"> </w:t>
      </w:r>
      <w:r w:rsidR="00954A96" w:rsidRPr="00EE65B0">
        <w:rPr>
          <w:rFonts w:ascii="Times New Roman" w:hAnsi="Times New Roman" w:cs="Times New Roman"/>
          <w:sz w:val="24"/>
          <w:szCs w:val="24"/>
        </w:rPr>
        <w:t xml:space="preserve">all </w:t>
      </w:r>
      <w:r w:rsidR="00C73860">
        <w:rPr>
          <w:rFonts w:ascii="Times New Roman" w:hAnsi="Times New Roman" w:cs="Times New Roman"/>
          <w:sz w:val="24"/>
          <w:szCs w:val="24"/>
        </w:rPr>
        <w:t>tracts</w:t>
      </w:r>
      <w:r w:rsidR="00954A96">
        <w:rPr>
          <w:rFonts w:ascii="Times New Roman" w:hAnsi="Times New Roman" w:cs="Times New Roman"/>
          <w:sz w:val="24"/>
          <w:szCs w:val="24"/>
        </w:rPr>
        <w:t xml:space="preserve"> as suburban.</w:t>
      </w:r>
    </w:p>
    <w:p w14:paraId="08B43DB8" w14:textId="75FCF4B6" w:rsidR="00954A96" w:rsidRDefault="00954A96" w:rsidP="001D7EA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Sort</w:t>
      </w:r>
      <w:r w:rsidRPr="00EE65B0">
        <w:rPr>
          <w:rFonts w:ascii="Times New Roman" w:hAnsi="Times New Roman" w:cs="Times New Roman"/>
          <w:sz w:val="24"/>
          <w:szCs w:val="24"/>
        </w:rPr>
        <w:t xml:space="preserve"> the </w:t>
      </w:r>
      <w:r w:rsidR="00C73860">
        <w:rPr>
          <w:rFonts w:ascii="Times New Roman" w:hAnsi="Times New Roman" w:cs="Times New Roman"/>
          <w:sz w:val="24"/>
          <w:szCs w:val="24"/>
        </w:rPr>
        <w:t>tracts</w:t>
      </w:r>
      <w:r w:rsidR="00EA3761">
        <w:rPr>
          <w:rFonts w:ascii="Times New Roman" w:hAnsi="Times New Roman" w:cs="Times New Roman"/>
          <w:sz w:val="24"/>
          <w:szCs w:val="24"/>
        </w:rPr>
        <w:t xml:space="preserve"> </w:t>
      </w:r>
      <w:r w:rsidRPr="00EE65B0">
        <w:rPr>
          <w:rFonts w:ascii="Times New Roman" w:hAnsi="Times New Roman" w:cs="Times New Roman"/>
          <w:sz w:val="24"/>
          <w:szCs w:val="24"/>
        </w:rPr>
        <w:t>by</w:t>
      </w:r>
      <w:r>
        <w:rPr>
          <w:rFonts w:ascii="Times New Roman" w:hAnsi="Times New Roman" w:cs="Times New Roman"/>
          <w:sz w:val="24"/>
          <w:szCs w:val="24"/>
        </w:rPr>
        <w:t xml:space="preserve"> the </w:t>
      </w:r>
      <w:r w:rsidR="001D7EAD" w:rsidRPr="001D7EAD">
        <w:rPr>
          <w:rFonts w:ascii="Times New Roman" w:hAnsi="Times New Roman" w:cs="Times New Roman"/>
          <w:sz w:val="24"/>
          <w:szCs w:val="24"/>
        </w:rPr>
        <w:t>probability of</w:t>
      </w:r>
      <w:r w:rsidR="001D7EAD">
        <w:rPr>
          <w:rFonts w:ascii="Times New Roman" w:hAnsi="Times New Roman" w:cs="Times New Roman"/>
          <w:sz w:val="24"/>
          <w:szCs w:val="24"/>
        </w:rPr>
        <w:t xml:space="preserve"> the</w:t>
      </w:r>
      <w:r w:rsidR="001D7EAD" w:rsidRPr="001D7EAD">
        <w:rPr>
          <w:rFonts w:ascii="Times New Roman" w:hAnsi="Times New Roman" w:cs="Times New Roman"/>
          <w:sz w:val="24"/>
          <w:szCs w:val="24"/>
        </w:rPr>
        <w:t xml:space="preserve"> </w:t>
      </w:r>
      <w:r w:rsidR="00C73860">
        <w:rPr>
          <w:rFonts w:ascii="Times New Roman" w:hAnsi="Times New Roman" w:cs="Times New Roman"/>
          <w:sz w:val="24"/>
          <w:szCs w:val="24"/>
        </w:rPr>
        <w:t xml:space="preserve">average </w:t>
      </w:r>
      <w:r w:rsidR="00EA3761">
        <w:rPr>
          <w:rFonts w:ascii="Times New Roman" w:hAnsi="Times New Roman" w:cs="Times New Roman"/>
          <w:sz w:val="24"/>
          <w:szCs w:val="24"/>
        </w:rPr>
        <w:t>household</w:t>
      </w:r>
      <w:r w:rsidR="00EA3761" w:rsidRPr="001D7EAD">
        <w:rPr>
          <w:rFonts w:ascii="Times New Roman" w:hAnsi="Times New Roman" w:cs="Times New Roman"/>
          <w:sz w:val="24"/>
          <w:szCs w:val="24"/>
        </w:rPr>
        <w:t xml:space="preserve"> </w:t>
      </w:r>
      <w:r w:rsidR="00A36F5D">
        <w:rPr>
          <w:rFonts w:ascii="Times New Roman" w:hAnsi="Times New Roman" w:cs="Times New Roman"/>
          <w:sz w:val="24"/>
          <w:szCs w:val="24"/>
        </w:rPr>
        <w:t>describing their neighborhood</w:t>
      </w:r>
      <w:r w:rsidR="001D7EAD" w:rsidRPr="001D7EAD">
        <w:rPr>
          <w:rFonts w:ascii="Times New Roman" w:hAnsi="Times New Roman" w:cs="Times New Roman"/>
          <w:sz w:val="24"/>
          <w:szCs w:val="24"/>
        </w:rPr>
        <w:t xml:space="preserve"> as urban </w:t>
      </w:r>
      <w:r>
        <w:rPr>
          <w:rFonts w:ascii="Times New Roman" w:hAnsi="Times New Roman" w:cs="Times New Roman"/>
          <w:sz w:val="24"/>
          <w:szCs w:val="24"/>
        </w:rPr>
        <w:t xml:space="preserve">in decreasing order, </w:t>
      </w:r>
      <w:r w:rsidR="003F4A83">
        <w:rPr>
          <w:rFonts w:ascii="Times New Roman" w:hAnsi="Times New Roman" w:cs="Times New Roman"/>
          <w:sz w:val="24"/>
          <w:szCs w:val="24"/>
        </w:rPr>
        <w:t xml:space="preserve">then classify </w:t>
      </w:r>
      <w:r w:rsidR="00C73860">
        <w:rPr>
          <w:rFonts w:ascii="Times New Roman" w:hAnsi="Times New Roman" w:cs="Times New Roman"/>
          <w:sz w:val="24"/>
          <w:szCs w:val="24"/>
        </w:rPr>
        <w:t>tracts</w:t>
      </w:r>
      <w:r>
        <w:rPr>
          <w:rFonts w:ascii="Times New Roman" w:hAnsi="Times New Roman" w:cs="Times New Roman"/>
          <w:sz w:val="24"/>
          <w:szCs w:val="24"/>
        </w:rPr>
        <w:t xml:space="preserve"> as urban until the sum </w:t>
      </w:r>
      <w:r w:rsidR="007A22BC">
        <w:rPr>
          <w:rFonts w:ascii="Times New Roman" w:hAnsi="Times New Roman" w:cs="Times New Roman"/>
          <w:sz w:val="24"/>
          <w:szCs w:val="24"/>
        </w:rPr>
        <w:t xml:space="preserve">of </w:t>
      </w:r>
      <w:r w:rsidR="00A36F5D">
        <w:rPr>
          <w:rFonts w:ascii="Times New Roman" w:hAnsi="Times New Roman" w:cs="Times New Roman"/>
          <w:sz w:val="24"/>
          <w:szCs w:val="24"/>
        </w:rPr>
        <w:t xml:space="preserve">urban </w:t>
      </w:r>
      <w:r w:rsidR="00C73860">
        <w:rPr>
          <w:rFonts w:ascii="Times New Roman" w:hAnsi="Times New Roman" w:cs="Times New Roman"/>
          <w:sz w:val="24"/>
          <w:szCs w:val="24"/>
        </w:rPr>
        <w:t>tract</w:t>
      </w:r>
      <w:r w:rsidR="000C4DEA">
        <w:rPr>
          <w:rFonts w:ascii="Times New Roman" w:hAnsi="Times New Roman" w:cs="Times New Roman"/>
          <w:sz w:val="24"/>
          <w:szCs w:val="24"/>
        </w:rPr>
        <w:t>s</w:t>
      </w:r>
      <w:r w:rsidR="00C73860">
        <w:rPr>
          <w:rFonts w:ascii="Times New Roman" w:hAnsi="Times New Roman" w:cs="Times New Roman"/>
          <w:sz w:val="24"/>
          <w:szCs w:val="24"/>
        </w:rPr>
        <w:t xml:space="preserve"> </w:t>
      </w:r>
      <w:r w:rsidR="007A22BC">
        <w:rPr>
          <w:rFonts w:ascii="Times New Roman" w:hAnsi="Times New Roman" w:cs="Times New Roman"/>
          <w:sz w:val="24"/>
          <w:szCs w:val="24"/>
        </w:rPr>
        <w:t xml:space="preserve">(weighted by households) </w:t>
      </w:r>
      <w:r w:rsidR="003F4A83">
        <w:rPr>
          <w:rFonts w:ascii="Times New Roman" w:hAnsi="Times New Roman" w:cs="Times New Roman"/>
          <w:sz w:val="24"/>
          <w:szCs w:val="24"/>
        </w:rPr>
        <w:t xml:space="preserve">equals </w:t>
      </w:r>
      <w:r w:rsidR="00C90030">
        <w:rPr>
          <w:rFonts w:ascii="Times New Roman" w:hAnsi="Times New Roman" w:cs="Times New Roman"/>
          <w:sz w:val="24"/>
          <w:szCs w:val="24"/>
        </w:rPr>
        <w:t xml:space="preserve">no more than </w:t>
      </w:r>
      <w:r w:rsidRPr="00EE65B0">
        <w:rPr>
          <w:rFonts w:ascii="Times New Roman" w:hAnsi="Times New Roman" w:cs="Times New Roman"/>
          <w:sz w:val="24"/>
          <w:szCs w:val="24"/>
        </w:rPr>
        <w:t>2</w:t>
      </w:r>
      <w:r w:rsidR="003F4A83">
        <w:rPr>
          <w:rFonts w:ascii="Times New Roman" w:hAnsi="Times New Roman" w:cs="Times New Roman"/>
          <w:sz w:val="24"/>
          <w:szCs w:val="24"/>
        </w:rPr>
        <w:t xml:space="preserve">6.7 percent </w:t>
      </w:r>
      <w:r>
        <w:rPr>
          <w:rFonts w:ascii="Times New Roman" w:hAnsi="Times New Roman" w:cs="Times New Roman"/>
          <w:sz w:val="24"/>
          <w:szCs w:val="24"/>
        </w:rPr>
        <w:t xml:space="preserve">of the total </w:t>
      </w:r>
      <w:r w:rsidR="003F4A83">
        <w:rPr>
          <w:rFonts w:ascii="Times New Roman" w:hAnsi="Times New Roman" w:cs="Times New Roman"/>
          <w:sz w:val="24"/>
          <w:szCs w:val="24"/>
        </w:rPr>
        <w:t>households</w:t>
      </w:r>
      <w:r>
        <w:rPr>
          <w:rFonts w:ascii="Times New Roman" w:hAnsi="Times New Roman" w:cs="Times New Roman"/>
          <w:sz w:val="24"/>
          <w:szCs w:val="24"/>
        </w:rPr>
        <w:t>.</w:t>
      </w:r>
    </w:p>
    <w:p w14:paraId="05B07924" w14:textId="44B256AC" w:rsidR="00954A96" w:rsidRDefault="00954A96" w:rsidP="00954A9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Sort</w:t>
      </w:r>
      <w:r w:rsidRPr="00EE65B0">
        <w:rPr>
          <w:rFonts w:ascii="Times New Roman" w:hAnsi="Times New Roman" w:cs="Times New Roman"/>
          <w:sz w:val="24"/>
          <w:szCs w:val="24"/>
        </w:rPr>
        <w:t xml:space="preserve"> the </w:t>
      </w:r>
      <w:r w:rsidR="003F4A83">
        <w:rPr>
          <w:rFonts w:ascii="Times New Roman" w:hAnsi="Times New Roman" w:cs="Times New Roman"/>
          <w:sz w:val="24"/>
          <w:szCs w:val="24"/>
        </w:rPr>
        <w:t xml:space="preserve">remaining </w:t>
      </w:r>
      <w:r w:rsidR="00C73860">
        <w:rPr>
          <w:rFonts w:ascii="Times New Roman" w:hAnsi="Times New Roman" w:cs="Times New Roman"/>
          <w:sz w:val="24"/>
          <w:szCs w:val="24"/>
        </w:rPr>
        <w:t xml:space="preserve">tracts </w:t>
      </w:r>
      <w:r w:rsidRPr="00EE65B0">
        <w:rPr>
          <w:rFonts w:ascii="Times New Roman" w:hAnsi="Times New Roman" w:cs="Times New Roman"/>
          <w:sz w:val="24"/>
          <w:szCs w:val="24"/>
        </w:rPr>
        <w:t>by</w:t>
      </w:r>
      <w:r>
        <w:rPr>
          <w:rFonts w:ascii="Times New Roman" w:hAnsi="Times New Roman" w:cs="Times New Roman"/>
          <w:sz w:val="24"/>
          <w:szCs w:val="24"/>
        </w:rPr>
        <w:t xml:space="preserve"> the </w:t>
      </w:r>
      <w:r w:rsidRPr="00EE65B0">
        <w:rPr>
          <w:rFonts w:ascii="Times New Roman" w:hAnsi="Times New Roman" w:cs="Times New Roman"/>
          <w:sz w:val="24"/>
          <w:szCs w:val="24"/>
        </w:rPr>
        <w:t>probabili</w:t>
      </w:r>
      <w:r>
        <w:rPr>
          <w:rFonts w:ascii="Times New Roman" w:hAnsi="Times New Roman" w:cs="Times New Roman"/>
          <w:sz w:val="24"/>
          <w:szCs w:val="24"/>
        </w:rPr>
        <w:t xml:space="preserve">ty of </w:t>
      </w:r>
      <w:r w:rsidR="001D7EAD">
        <w:rPr>
          <w:rFonts w:ascii="Times New Roman" w:hAnsi="Times New Roman" w:cs="Times New Roman"/>
          <w:sz w:val="24"/>
          <w:szCs w:val="24"/>
        </w:rPr>
        <w:t>the</w:t>
      </w:r>
      <w:r w:rsidR="001D7EAD" w:rsidRPr="001D7EAD">
        <w:rPr>
          <w:rFonts w:ascii="Times New Roman" w:hAnsi="Times New Roman" w:cs="Times New Roman"/>
          <w:sz w:val="24"/>
          <w:szCs w:val="24"/>
        </w:rPr>
        <w:t xml:space="preserve"> </w:t>
      </w:r>
      <w:r w:rsidR="00C73860">
        <w:rPr>
          <w:rFonts w:ascii="Times New Roman" w:hAnsi="Times New Roman" w:cs="Times New Roman"/>
          <w:sz w:val="24"/>
          <w:szCs w:val="24"/>
        </w:rPr>
        <w:t xml:space="preserve">average </w:t>
      </w:r>
      <w:r w:rsidR="001D7EAD" w:rsidRPr="001D7EAD">
        <w:rPr>
          <w:rFonts w:ascii="Times New Roman" w:hAnsi="Times New Roman" w:cs="Times New Roman"/>
          <w:sz w:val="24"/>
          <w:szCs w:val="24"/>
        </w:rPr>
        <w:t xml:space="preserve">respondent </w:t>
      </w:r>
      <w:r w:rsidR="00A36F5D">
        <w:rPr>
          <w:rFonts w:ascii="Times New Roman" w:hAnsi="Times New Roman" w:cs="Times New Roman"/>
          <w:sz w:val="24"/>
          <w:szCs w:val="24"/>
        </w:rPr>
        <w:t>describing their neighborhood</w:t>
      </w:r>
      <w:r w:rsidR="001D7EAD" w:rsidRPr="001D7EAD">
        <w:rPr>
          <w:rFonts w:ascii="Times New Roman" w:hAnsi="Times New Roman" w:cs="Times New Roman"/>
          <w:sz w:val="24"/>
          <w:szCs w:val="24"/>
        </w:rPr>
        <w:t xml:space="preserve"> as </w:t>
      </w:r>
      <w:r w:rsidR="001D7EAD">
        <w:rPr>
          <w:rFonts w:ascii="Times New Roman" w:hAnsi="Times New Roman" w:cs="Times New Roman"/>
          <w:sz w:val="24"/>
          <w:szCs w:val="24"/>
        </w:rPr>
        <w:t>rural</w:t>
      </w:r>
      <w:r w:rsidR="001D7EAD" w:rsidRPr="001D7EAD">
        <w:rPr>
          <w:rFonts w:ascii="Times New Roman" w:hAnsi="Times New Roman" w:cs="Times New Roman"/>
          <w:sz w:val="24"/>
          <w:szCs w:val="24"/>
        </w:rPr>
        <w:t xml:space="preserve"> </w:t>
      </w:r>
      <w:r w:rsidRPr="00EE65B0">
        <w:rPr>
          <w:rFonts w:ascii="Times New Roman" w:hAnsi="Times New Roman" w:cs="Times New Roman"/>
          <w:sz w:val="24"/>
          <w:szCs w:val="24"/>
        </w:rPr>
        <w:t xml:space="preserve">in decreasing order, </w:t>
      </w:r>
      <w:r w:rsidR="003F4A83">
        <w:rPr>
          <w:rFonts w:ascii="Times New Roman" w:hAnsi="Times New Roman" w:cs="Times New Roman"/>
          <w:sz w:val="24"/>
          <w:szCs w:val="24"/>
        </w:rPr>
        <w:t>then</w:t>
      </w:r>
      <w:r w:rsidRPr="00EE65B0">
        <w:rPr>
          <w:rFonts w:ascii="Times New Roman" w:hAnsi="Times New Roman" w:cs="Times New Roman"/>
          <w:sz w:val="24"/>
          <w:szCs w:val="24"/>
        </w:rPr>
        <w:t xml:space="preserve"> </w:t>
      </w:r>
      <w:r w:rsidR="003F4A83">
        <w:rPr>
          <w:rFonts w:ascii="Times New Roman" w:hAnsi="Times New Roman" w:cs="Times New Roman"/>
          <w:sz w:val="24"/>
          <w:szCs w:val="24"/>
        </w:rPr>
        <w:t xml:space="preserve">classify </w:t>
      </w:r>
      <w:r w:rsidR="00C73860">
        <w:rPr>
          <w:rFonts w:ascii="Times New Roman" w:hAnsi="Times New Roman" w:cs="Times New Roman"/>
          <w:sz w:val="24"/>
          <w:szCs w:val="24"/>
        </w:rPr>
        <w:t>tracts</w:t>
      </w:r>
      <w:r w:rsidRPr="00EE65B0">
        <w:rPr>
          <w:rFonts w:ascii="Times New Roman" w:hAnsi="Times New Roman" w:cs="Times New Roman"/>
          <w:sz w:val="24"/>
          <w:szCs w:val="24"/>
        </w:rPr>
        <w:t xml:space="preserve"> as </w:t>
      </w:r>
      <w:r w:rsidR="003F4A83">
        <w:rPr>
          <w:rFonts w:ascii="Times New Roman" w:hAnsi="Times New Roman" w:cs="Times New Roman"/>
          <w:sz w:val="24"/>
          <w:szCs w:val="24"/>
        </w:rPr>
        <w:t>rural</w:t>
      </w:r>
      <w:r w:rsidR="003F4A83" w:rsidRPr="00EE65B0">
        <w:rPr>
          <w:rFonts w:ascii="Times New Roman" w:hAnsi="Times New Roman" w:cs="Times New Roman"/>
          <w:sz w:val="24"/>
          <w:szCs w:val="24"/>
        </w:rPr>
        <w:t xml:space="preserve"> </w:t>
      </w:r>
      <w:r w:rsidRPr="00EE65B0">
        <w:rPr>
          <w:rFonts w:ascii="Times New Roman" w:hAnsi="Times New Roman" w:cs="Times New Roman"/>
          <w:sz w:val="24"/>
          <w:szCs w:val="24"/>
        </w:rPr>
        <w:t xml:space="preserve">until the cumulative </w:t>
      </w:r>
      <w:r w:rsidR="00A36F5D">
        <w:rPr>
          <w:rFonts w:ascii="Times New Roman" w:hAnsi="Times New Roman" w:cs="Times New Roman"/>
          <w:sz w:val="24"/>
          <w:szCs w:val="24"/>
        </w:rPr>
        <w:t xml:space="preserve">sum of rural </w:t>
      </w:r>
      <w:r w:rsidR="000C4DEA">
        <w:rPr>
          <w:rFonts w:ascii="Times New Roman" w:hAnsi="Times New Roman" w:cs="Times New Roman"/>
          <w:sz w:val="24"/>
          <w:szCs w:val="24"/>
        </w:rPr>
        <w:t xml:space="preserve">tracts </w:t>
      </w:r>
      <w:r w:rsidR="00A36F5D">
        <w:rPr>
          <w:rFonts w:ascii="Times New Roman" w:hAnsi="Times New Roman" w:cs="Times New Roman"/>
          <w:sz w:val="24"/>
          <w:szCs w:val="24"/>
        </w:rPr>
        <w:t xml:space="preserve">(weighted by households ) </w:t>
      </w:r>
      <w:r w:rsidR="003F4A83">
        <w:rPr>
          <w:rFonts w:ascii="Times New Roman" w:hAnsi="Times New Roman" w:cs="Times New Roman"/>
          <w:sz w:val="24"/>
          <w:szCs w:val="24"/>
        </w:rPr>
        <w:t>equals</w:t>
      </w:r>
      <w:r w:rsidRPr="00EE65B0">
        <w:rPr>
          <w:rFonts w:ascii="Times New Roman" w:hAnsi="Times New Roman" w:cs="Times New Roman"/>
          <w:sz w:val="24"/>
          <w:szCs w:val="24"/>
        </w:rPr>
        <w:t xml:space="preserve"> </w:t>
      </w:r>
      <w:r w:rsidR="00C90030">
        <w:rPr>
          <w:rFonts w:ascii="Times New Roman" w:hAnsi="Times New Roman" w:cs="Times New Roman"/>
          <w:sz w:val="24"/>
          <w:szCs w:val="24"/>
        </w:rPr>
        <w:t xml:space="preserve">no more than </w:t>
      </w:r>
      <w:r>
        <w:rPr>
          <w:rFonts w:ascii="Times New Roman" w:hAnsi="Times New Roman" w:cs="Times New Roman"/>
          <w:sz w:val="24"/>
          <w:szCs w:val="24"/>
        </w:rPr>
        <w:t>21</w:t>
      </w:r>
      <w:r w:rsidR="003F4A83">
        <w:rPr>
          <w:rFonts w:ascii="Times New Roman" w:hAnsi="Times New Roman" w:cs="Times New Roman"/>
          <w:sz w:val="24"/>
          <w:szCs w:val="24"/>
        </w:rPr>
        <w:t xml:space="preserve"> percent of the total households</w:t>
      </w:r>
      <w:r>
        <w:rPr>
          <w:rFonts w:ascii="Times New Roman" w:hAnsi="Times New Roman" w:cs="Times New Roman"/>
          <w:sz w:val="24"/>
          <w:szCs w:val="24"/>
        </w:rPr>
        <w:t>.</w:t>
      </w:r>
    </w:p>
    <w:p w14:paraId="4047394C" w14:textId="004B4DF6" w:rsidR="00A42CC8" w:rsidRPr="00A42CC8" w:rsidRDefault="00A42CC8" w:rsidP="00717A75">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resulted in 26.3% of </w:t>
      </w:r>
      <w:r w:rsidR="00C73860">
        <w:rPr>
          <w:rFonts w:ascii="Times New Roman" w:eastAsia="Times New Roman" w:hAnsi="Times New Roman" w:cs="Times New Roman"/>
          <w:sz w:val="24"/>
          <w:szCs w:val="24"/>
        </w:rPr>
        <w:t>tracts (weighed by households)</w:t>
      </w:r>
      <w:r>
        <w:rPr>
          <w:rFonts w:ascii="Times New Roman" w:eastAsia="Times New Roman" w:hAnsi="Times New Roman" w:cs="Times New Roman"/>
          <w:sz w:val="24"/>
          <w:szCs w:val="24"/>
        </w:rPr>
        <w:t xml:space="preserve"> being </w:t>
      </w:r>
      <w:r w:rsidR="00C73860">
        <w:rPr>
          <w:rFonts w:ascii="Times New Roman" w:eastAsia="Times New Roman" w:hAnsi="Times New Roman" w:cs="Times New Roman"/>
          <w:sz w:val="24"/>
          <w:szCs w:val="24"/>
        </w:rPr>
        <w:t>classified as urban</w:t>
      </w:r>
      <w:r>
        <w:rPr>
          <w:rFonts w:ascii="Times New Roman" w:eastAsia="Times New Roman" w:hAnsi="Times New Roman" w:cs="Times New Roman"/>
          <w:sz w:val="24"/>
          <w:szCs w:val="24"/>
        </w:rPr>
        <w:t xml:space="preserve">, 52.3% of </w:t>
      </w:r>
      <w:r w:rsidR="00A36F5D">
        <w:rPr>
          <w:rFonts w:ascii="Times New Roman" w:eastAsia="Times New Roman" w:hAnsi="Times New Roman" w:cs="Times New Roman"/>
          <w:sz w:val="24"/>
          <w:szCs w:val="24"/>
        </w:rPr>
        <w:t>tracts</w:t>
      </w:r>
      <w:r>
        <w:rPr>
          <w:rFonts w:ascii="Times New Roman" w:eastAsia="Times New Roman" w:hAnsi="Times New Roman" w:cs="Times New Roman"/>
          <w:sz w:val="24"/>
          <w:szCs w:val="24"/>
        </w:rPr>
        <w:t xml:space="preserve"> </w:t>
      </w:r>
      <w:r w:rsidR="00C73860">
        <w:rPr>
          <w:rFonts w:ascii="Times New Roman" w:eastAsia="Times New Roman" w:hAnsi="Times New Roman" w:cs="Times New Roman"/>
          <w:sz w:val="24"/>
          <w:szCs w:val="24"/>
        </w:rPr>
        <w:t xml:space="preserve">(weighed by households) </w:t>
      </w:r>
      <w:r>
        <w:rPr>
          <w:rFonts w:ascii="Times New Roman" w:eastAsia="Times New Roman" w:hAnsi="Times New Roman" w:cs="Times New Roman"/>
          <w:sz w:val="24"/>
          <w:szCs w:val="24"/>
        </w:rPr>
        <w:t xml:space="preserve">being </w:t>
      </w:r>
      <w:r w:rsidR="00C73860">
        <w:rPr>
          <w:rFonts w:ascii="Times New Roman" w:eastAsia="Times New Roman" w:hAnsi="Times New Roman" w:cs="Times New Roman"/>
          <w:sz w:val="24"/>
          <w:szCs w:val="24"/>
        </w:rPr>
        <w:t>classified as suburban</w:t>
      </w:r>
      <w:r>
        <w:rPr>
          <w:rFonts w:ascii="Times New Roman" w:eastAsia="Times New Roman" w:hAnsi="Times New Roman" w:cs="Times New Roman"/>
          <w:sz w:val="24"/>
          <w:szCs w:val="24"/>
        </w:rPr>
        <w:t xml:space="preserve">, and 21.4% of </w:t>
      </w:r>
      <w:r w:rsidR="00C73860">
        <w:rPr>
          <w:rFonts w:ascii="Times New Roman" w:eastAsia="Times New Roman" w:hAnsi="Times New Roman" w:cs="Times New Roman"/>
          <w:sz w:val="24"/>
          <w:szCs w:val="24"/>
        </w:rPr>
        <w:t>tracts (weighed by households) being classified as</w:t>
      </w:r>
      <w:r>
        <w:rPr>
          <w:rFonts w:ascii="Times New Roman" w:eastAsia="Times New Roman" w:hAnsi="Times New Roman" w:cs="Times New Roman"/>
          <w:sz w:val="24"/>
          <w:szCs w:val="24"/>
        </w:rPr>
        <w:t xml:space="preserve"> rural.  Only tracts with at least one ACS respondent during these years have a category assignment. </w:t>
      </w:r>
    </w:p>
    <w:p w14:paraId="59ED1A61" w14:textId="7A9BD430" w:rsidR="00717A75" w:rsidRPr="008939A1" w:rsidRDefault="00DD2A6C" w:rsidP="00717A75">
      <w:pPr>
        <w:spacing w:before="160"/>
        <w:rPr>
          <w:rFonts w:ascii="Times New Roman" w:hAnsi="Times New Roman" w:cs="Times New Roman"/>
          <w:sz w:val="24"/>
          <w:szCs w:val="24"/>
        </w:rPr>
      </w:pPr>
      <w:r>
        <w:rPr>
          <w:rFonts w:ascii="Times New Roman" w:hAnsi="Times New Roman" w:cs="Times New Roman"/>
          <w:sz w:val="24"/>
          <w:szCs w:val="24"/>
        </w:rPr>
        <w:t>Table 7.3</w:t>
      </w:r>
      <w:r w:rsidR="00717A75">
        <w:rPr>
          <w:rFonts w:ascii="Times New Roman" w:hAnsi="Times New Roman" w:cs="Times New Roman"/>
          <w:sz w:val="24"/>
          <w:szCs w:val="24"/>
        </w:rPr>
        <w:t>. Post-</w:t>
      </w:r>
      <w:r w:rsidR="00717A75" w:rsidRPr="008939A1">
        <w:rPr>
          <w:rFonts w:ascii="Times New Roman" w:hAnsi="Times New Roman" w:cs="Times New Roman"/>
          <w:sz w:val="24"/>
          <w:szCs w:val="24"/>
        </w:rPr>
        <w:t>controlled estimates of urbanization</w:t>
      </w:r>
    </w:p>
    <w:tbl>
      <w:tblPr>
        <w:tblStyle w:val="TableGrid"/>
        <w:tblW w:w="4855" w:type="dxa"/>
        <w:tblLook w:val="04A0" w:firstRow="1" w:lastRow="0" w:firstColumn="1" w:lastColumn="0" w:noHBand="0" w:noVBand="1"/>
      </w:tblPr>
      <w:tblGrid>
        <w:gridCol w:w="1165"/>
        <w:gridCol w:w="1710"/>
        <w:gridCol w:w="1980"/>
      </w:tblGrid>
      <w:tr w:rsidR="00C90030" w:rsidRPr="008939A1" w14:paraId="5BCCF711" w14:textId="77777777" w:rsidTr="00C90030">
        <w:trPr>
          <w:trHeight w:val="20"/>
        </w:trPr>
        <w:tc>
          <w:tcPr>
            <w:tcW w:w="1165" w:type="dxa"/>
            <w:vAlign w:val="bottom"/>
          </w:tcPr>
          <w:p w14:paraId="65B18DF9" w14:textId="3A2D1DC8" w:rsidR="00C90030" w:rsidRPr="008939A1" w:rsidRDefault="00C90030" w:rsidP="00B95059">
            <w:pPr>
              <w:rPr>
                <w:rFonts w:ascii="Times New Roman" w:hAnsi="Times New Roman" w:cs="Times New Roman"/>
                <w:sz w:val="24"/>
                <w:szCs w:val="24"/>
              </w:rPr>
            </w:pPr>
            <w:r w:rsidRPr="00B95059">
              <w:rPr>
                <w:rFonts w:ascii="Times New Roman" w:hAnsi="Times New Roman" w:cs="Times New Roman"/>
                <w:b/>
                <w:bCs/>
                <w:sz w:val="24"/>
                <w:szCs w:val="24"/>
              </w:rPr>
              <w:t>Class</w:t>
            </w:r>
          </w:p>
        </w:tc>
        <w:tc>
          <w:tcPr>
            <w:tcW w:w="1710" w:type="dxa"/>
          </w:tcPr>
          <w:p w14:paraId="2D322449" w14:textId="77777777" w:rsidR="00790A09" w:rsidRDefault="00790A09" w:rsidP="00790A09">
            <w:pPr>
              <w:jc w:val="center"/>
              <w:rPr>
                <w:rFonts w:ascii="Times New Roman" w:hAnsi="Times New Roman" w:cs="Times New Roman"/>
                <w:b/>
                <w:bCs/>
                <w:sz w:val="24"/>
                <w:szCs w:val="24"/>
              </w:rPr>
            </w:pPr>
            <w:r w:rsidRPr="00224929">
              <w:rPr>
                <w:rFonts w:ascii="Times New Roman" w:hAnsi="Times New Roman" w:cs="Times New Roman"/>
                <w:b/>
                <w:bCs/>
                <w:sz w:val="24"/>
                <w:szCs w:val="24"/>
              </w:rPr>
              <w:t xml:space="preserve">AHS </w:t>
            </w:r>
            <w:r>
              <w:rPr>
                <w:rFonts w:ascii="Times New Roman" w:hAnsi="Times New Roman" w:cs="Times New Roman"/>
                <w:b/>
                <w:bCs/>
                <w:sz w:val="24"/>
                <w:szCs w:val="24"/>
              </w:rPr>
              <w:t>estimate</w:t>
            </w:r>
          </w:p>
          <w:p w14:paraId="1A7A64D6" w14:textId="77A6D284" w:rsidR="00C90030" w:rsidRPr="00224929" w:rsidRDefault="00790A09" w:rsidP="00790A09">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(weighted by households)</w:t>
            </w:r>
          </w:p>
        </w:tc>
        <w:tc>
          <w:tcPr>
            <w:tcW w:w="1980" w:type="dxa"/>
          </w:tcPr>
          <w:p w14:paraId="610D71A0" w14:textId="6571A726" w:rsidR="00C90030" w:rsidRPr="00224929" w:rsidRDefault="00C90030" w:rsidP="00B95059">
            <w:pPr>
              <w:jc w:val="center"/>
              <w:rPr>
                <w:rFonts w:ascii="Times New Roman" w:hAnsi="Times New Roman" w:cs="Times New Roman"/>
                <w:b/>
                <w:bCs/>
                <w:sz w:val="24"/>
                <w:szCs w:val="24"/>
              </w:rPr>
            </w:pPr>
            <w:r w:rsidRPr="00224929">
              <w:rPr>
                <w:rFonts w:ascii="Times New Roman" w:hAnsi="Times New Roman" w:cs="Times New Roman"/>
                <w:b/>
                <w:bCs/>
                <w:sz w:val="24"/>
                <w:szCs w:val="24"/>
              </w:rPr>
              <w:t xml:space="preserve">Final </w:t>
            </w:r>
            <w:proofErr w:type="gramStart"/>
            <w:r w:rsidRPr="00224929">
              <w:rPr>
                <w:rFonts w:ascii="Times New Roman" w:hAnsi="Times New Roman" w:cs="Times New Roman"/>
                <w:b/>
                <w:bCs/>
                <w:sz w:val="24"/>
                <w:szCs w:val="24"/>
              </w:rPr>
              <w:t>tract-based</w:t>
            </w:r>
            <w:proofErr w:type="gramEnd"/>
            <w:r w:rsidRPr="00224929">
              <w:rPr>
                <w:rFonts w:ascii="Times New Roman" w:hAnsi="Times New Roman" w:cs="Times New Roman"/>
                <w:b/>
                <w:bCs/>
                <w:sz w:val="24"/>
                <w:szCs w:val="24"/>
              </w:rPr>
              <w:t xml:space="preserve"> UPSAI (weighted by households)</w:t>
            </w:r>
          </w:p>
        </w:tc>
      </w:tr>
      <w:tr w:rsidR="00C90030" w:rsidRPr="008939A1" w14:paraId="66D38734" w14:textId="77777777" w:rsidTr="00C90030">
        <w:trPr>
          <w:trHeight w:val="20"/>
        </w:trPr>
        <w:tc>
          <w:tcPr>
            <w:tcW w:w="1165" w:type="dxa"/>
          </w:tcPr>
          <w:p w14:paraId="127804F8" w14:textId="6FDC61F0" w:rsidR="00C90030" w:rsidRPr="008939A1" w:rsidRDefault="00C90030" w:rsidP="00B95059">
            <w:pPr>
              <w:rPr>
                <w:rFonts w:ascii="Times New Roman" w:hAnsi="Times New Roman" w:cs="Times New Roman"/>
                <w:sz w:val="24"/>
                <w:szCs w:val="24"/>
              </w:rPr>
            </w:pPr>
            <w:r w:rsidRPr="008939A1">
              <w:rPr>
                <w:rFonts w:ascii="Times New Roman" w:hAnsi="Times New Roman" w:cs="Times New Roman"/>
                <w:sz w:val="24"/>
                <w:szCs w:val="24"/>
              </w:rPr>
              <w:t>Urban</w:t>
            </w:r>
          </w:p>
        </w:tc>
        <w:tc>
          <w:tcPr>
            <w:tcW w:w="1710" w:type="dxa"/>
          </w:tcPr>
          <w:p w14:paraId="64A826CD" w14:textId="4137392B" w:rsidR="00C90030" w:rsidRDefault="00C72727" w:rsidP="00B95059">
            <w:pPr>
              <w:jc w:val="right"/>
              <w:rPr>
                <w:rFonts w:ascii="Times New Roman" w:eastAsia="Times New Roman" w:hAnsi="Times New Roman" w:cs="Times New Roman"/>
                <w:sz w:val="24"/>
                <w:szCs w:val="24"/>
              </w:rPr>
            </w:pPr>
            <w:r>
              <w:rPr>
                <w:rFonts w:ascii="Times New Roman" w:hAnsi="Times New Roman" w:cs="Times New Roman"/>
                <w:sz w:val="24"/>
                <w:szCs w:val="24"/>
              </w:rPr>
              <w:t>26.9</w:t>
            </w:r>
            <w:r w:rsidR="00C90030">
              <w:rPr>
                <w:rFonts w:ascii="Times New Roman" w:hAnsi="Times New Roman" w:cs="Times New Roman"/>
                <w:sz w:val="24"/>
                <w:szCs w:val="24"/>
              </w:rPr>
              <w:t>%</w:t>
            </w:r>
          </w:p>
        </w:tc>
        <w:tc>
          <w:tcPr>
            <w:tcW w:w="1980" w:type="dxa"/>
          </w:tcPr>
          <w:p w14:paraId="7D74043D" w14:textId="303FFF0D" w:rsidR="00C90030" w:rsidRPr="008939A1" w:rsidRDefault="00C90030" w:rsidP="00B95059">
            <w:pPr>
              <w:jc w:val="right"/>
              <w:rPr>
                <w:rFonts w:ascii="Times New Roman" w:hAnsi="Times New Roman" w:cs="Times New Roman"/>
                <w:sz w:val="24"/>
                <w:szCs w:val="24"/>
              </w:rPr>
            </w:pPr>
            <w:r>
              <w:rPr>
                <w:rFonts w:ascii="Times New Roman" w:eastAsia="Times New Roman" w:hAnsi="Times New Roman" w:cs="Times New Roman"/>
                <w:sz w:val="24"/>
                <w:szCs w:val="24"/>
              </w:rPr>
              <w:t>26.3%</w:t>
            </w:r>
          </w:p>
        </w:tc>
      </w:tr>
      <w:tr w:rsidR="00C90030" w:rsidRPr="008939A1" w14:paraId="40391688" w14:textId="77777777" w:rsidTr="00C90030">
        <w:trPr>
          <w:trHeight w:val="20"/>
        </w:trPr>
        <w:tc>
          <w:tcPr>
            <w:tcW w:w="1165" w:type="dxa"/>
          </w:tcPr>
          <w:p w14:paraId="7C25C9B9" w14:textId="74A61DAF" w:rsidR="00C90030" w:rsidRPr="008939A1" w:rsidRDefault="00C90030" w:rsidP="00B95059">
            <w:pPr>
              <w:rPr>
                <w:rFonts w:ascii="Times New Roman" w:hAnsi="Times New Roman" w:cs="Times New Roman"/>
                <w:sz w:val="24"/>
                <w:szCs w:val="24"/>
              </w:rPr>
            </w:pPr>
            <w:r w:rsidRPr="008939A1">
              <w:rPr>
                <w:rFonts w:ascii="Times New Roman" w:hAnsi="Times New Roman" w:cs="Times New Roman"/>
                <w:sz w:val="24"/>
                <w:szCs w:val="24"/>
              </w:rPr>
              <w:t>Suburban</w:t>
            </w:r>
          </w:p>
        </w:tc>
        <w:tc>
          <w:tcPr>
            <w:tcW w:w="1710" w:type="dxa"/>
          </w:tcPr>
          <w:p w14:paraId="7CE83277" w14:textId="79F15679" w:rsidR="00C90030" w:rsidRDefault="00C72727" w:rsidP="00B95059">
            <w:pPr>
              <w:jc w:val="right"/>
              <w:rPr>
                <w:rFonts w:ascii="Times New Roman" w:eastAsia="Times New Roman" w:hAnsi="Times New Roman" w:cs="Times New Roman"/>
                <w:sz w:val="24"/>
                <w:szCs w:val="24"/>
              </w:rPr>
            </w:pPr>
            <w:r>
              <w:rPr>
                <w:rFonts w:ascii="Times New Roman" w:hAnsi="Times New Roman" w:cs="Times New Roman"/>
                <w:sz w:val="24"/>
                <w:szCs w:val="24"/>
              </w:rPr>
              <w:t>52.1</w:t>
            </w:r>
            <w:r w:rsidR="00C90030">
              <w:rPr>
                <w:rFonts w:ascii="Times New Roman" w:hAnsi="Times New Roman" w:cs="Times New Roman"/>
                <w:sz w:val="24"/>
                <w:szCs w:val="24"/>
              </w:rPr>
              <w:t>%</w:t>
            </w:r>
          </w:p>
        </w:tc>
        <w:tc>
          <w:tcPr>
            <w:tcW w:w="1980" w:type="dxa"/>
          </w:tcPr>
          <w:p w14:paraId="0147F2C5" w14:textId="5087E219" w:rsidR="00C90030" w:rsidRPr="008939A1" w:rsidRDefault="00C90030" w:rsidP="00B95059">
            <w:pPr>
              <w:jc w:val="right"/>
              <w:rPr>
                <w:rFonts w:ascii="Times New Roman" w:hAnsi="Times New Roman" w:cs="Times New Roman"/>
                <w:sz w:val="24"/>
                <w:szCs w:val="24"/>
              </w:rPr>
            </w:pPr>
            <w:r>
              <w:rPr>
                <w:rFonts w:ascii="Times New Roman" w:eastAsia="Times New Roman" w:hAnsi="Times New Roman" w:cs="Times New Roman"/>
                <w:sz w:val="24"/>
                <w:szCs w:val="24"/>
              </w:rPr>
              <w:t>52.3%</w:t>
            </w:r>
          </w:p>
        </w:tc>
      </w:tr>
      <w:tr w:rsidR="00C90030" w14:paraId="101C2255" w14:textId="77777777" w:rsidTr="00C90030">
        <w:trPr>
          <w:trHeight w:val="20"/>
        </w:trPr>
        <w:tc>
          <w:tcPr>
            <w:tcW w:w="1165" w:type="dxa"/>
          </w:tcPr>
          <w:p w14:paraId="58DB25FF" w14:textId="23CDB930" w:rsidR="00C90030" w:rsidRPr="008939A1" w:rsidRDefault="00C90030" w:rsidP="00B95059">
            <w:pPr>
              <w:rPr>
                <w:rFonts w:ascii="Times New Roman" w:hAnsi="Times New Roman" w:cs="Times New Roman"/>
                <w:sz w:val="24"/>
                <w:szCs w:val="24"/>
              </w:rPr>
            </w:pPr>
            <w:r w:rsidRPr="008939A1">
              <w:rPr>
                <w:rFonts w:ascii="Times New Roman" w:hAnsi="Times New Roman" w:cs="Times New Roman"/>
                <w:sz w:val="24"/>
                <w:szCs w:val="24"/>
              </w:rPr>
              <w:t>Rural</w:t>
            </w:r>
          </w:p>
        </w:tc>
        <w:tc>
          <w:tcPr>
            <w:tcW w:w="1710" w:type="dxa"/>
          </w:tcPr>
          <w:p w14:paraId="55C09BBA" w14:textId="4F657A25" w:rsidR="00C90030" w:rsidRDefault="00C72727" w:rsidP="00B95059">
            <w:pPr>
              <w:jc w:val="right"/>
              <w:rPr>
                <w:rFonts w:ascii="Times New Roman" w:eastAsia="Times New Roman" w:hAnsi="Times New Roman" w:cs="Times New Roman"/>
                <w:sz w:val="24"/>
                <w:szCs w:val="24"/>
              </w:rPr>
            </w:pPr>
            <w:r>
              <w:rPr>
                <w:rFonts w:ascii="Times New Roman" w:hAnsi="Times New Roman" w:cs="Times New Roman"/>
                <w:sz w:val="24"/>
                <w:szCs w:val="24"/>
              </w:rPr>
              <w:t>21.0</w:t>
            </w:r>
            <w:r w:rsidR="00C90030">
              <w:rPr>
                <w:rFonts w:ascii="Times New Roman" w:hAnsi="Times New Roman" w:cs="Times New Roman"/>
                <w:sz w:val="24"/>
                <w:szCs w:val="24"/>
              </w:rPr>
              <w:t>%</w:t>
            </w:r>
          </w:p>
        </w:tc>
        <w:tc>
          <w:tcPr>
            <w:tcW w:w="1980" w:type="dxa"/>
          </w:tcPr>
          <w:p w14:paraId="7BABFD2A" w14:textId="3C645294" w:rsidR="00C90030" w:rsidRPr="008939A1" w:rsidRDefault="00C90030" w:rsidP="00B95059">
            <w:pPr>
              <w:jc w:val="right"/>
              <w:rPr>
                <w:rFonts w:ascii="Times New Roman" w:hAnsi="Times New Roman" w:cs="Times New Roman"/>
                <w:sz w:val="24"/>
                <w:szCs w:val="24"/>
              </w:rPr>
            </w:pPr>
            <w:r>
              <w:rPr>
                <w:rFonts w:ascii="Times New Roman" w:eastAsia="Times New Roman" w:hAnsi="Times New Roman" w:cs="Times New Roman"/>
                <w:sz w:val="24"/>
                <w:szCs w:val="24"/>
              </w:rPr>
              <w:t>21.4%</w:t>
            </w:r>
          </w:p>
        </w:tc>
      </w:tr>
    </w:tbl>
    <w:p w14:paraId="1BBA5FA0" w14:textId="77777777" w:rsidR="00A42CC8" w:rsidRDefault="00A42CC8" w:rsidP="00A42CC8">
      <w:pPr>
        <w:spacing w:before="320"/>
        <w:rPr>
          <w:rFonts w:ascii="Times New Roman" w:eastAsia="Times New Roman" w:hAnsi="Times New Roman" w:cs="Times New Roman"/>
          <w:sz w:val="24"/>
          <w:szCs w:val="24"/>
        </w:rPr>
      </w:pPr>
      <w:r>
        <w:rPr>
          <w:rFonts w:ascii="Times New Roman" w:eastAsia="Times New Roman" w:hAnsi="Times New Roman" w:cs="Times New Roman"/>
          <w:i/>
          <w:sz w:val="24"/>
          <w:szCs w:val="24"/>
        </w:rPr>
        <w:t>7.3 Final Products</w:t>
      </w:r>
    </w:p>
    <w:p w14:paraId="57F33626" w14:textId="5F292161" w:rsidR="00A42CC8" w:rsidRDefault="00A42CC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final product is </w:t>
      </w:r>
      <w:r w:rsidR="00790A0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UPSAI tract-level file where each tract </w:t>
      </w:r>
      <w:r w:rsidR="00790A09">
        <w:rPr>
          <w:rFonts w:ascii="Times New Roman" w:eastAsia="Times New Roman" w:hAnsi="Times New Roman" w:cs="Times New Roman"/>
          <w:sz w:val="24"/>
          <w:szCs w:val="24"/>
        </w:rPr>
        <w:t xml:space="preserve">has a final </w:t>
      </w:r>
      <w:r>
        <w:rPr>
          <w:rFonts w:ascii="Times New Roman" w:eastAsia="Times New Roman" w:hAnsi="Times New Roman" w:cs="Times New Roman"/>
          <w:sz w:val="24"/>
          <w:szCs w:val="24"/>
        </w:rPr>
        <w:t>classif</w:t>
      </w:r>
      <w:r w:rsidR="00790A09">
        <w:rPr>
          <w:rFonts w:ascii="Times New Roman" w:eastAsia="Times New Roman" w:hAnsi="Times New Roman" w:cs="Times New Roman"/>
          <w:sz w:val="24"/>
          <w:szCs w:val="24"/>
        </w:rPr>
        <w:t>ication</w:t>
      </w:r>
      <w:r>
        <w:rPr>
          <w:rFonts w:ascii="Times New Roman" w:eastAsia="Times New Roman" w:hAnsi="Times New Roman" w:cs="Times New Roman"/>
          <w:sz w:val="24"/>
          <w:szCs w:val="24"/>
        </w:rPr>
        <w:t xml:space="preserve"> as urban, suburban, or rural.</w:t>
      </w:r>
      <w:r w:rsidR="00790A09">
        <w:rPr>
          <w:rFonts w:ascii="Times New Roman" w:eastAsia="Times New Roman" w:hAnsi="Times New Roman" w:cs="Times New Roman"/>
          <w:sz w:val="24"/>
          <w:szCs w:val="24"/>
        </w:rPr>
        <w:t xml:space="preserve"> The final classification is controlled to AHS national estimates.</w:t>
      </w:r>
      <w:r>
        <w:rPr>
          <w:rFonts w:ascii="Times New Roman" w:eastAsia="Times New Roman" w:hAnsi="Times New Roman" w:cs="Times New Roman"/>
          <w:sz w:val="24"/>
          <w:szCs w:val="24"/>
        </w:rPr>
        <w:t xml:space="preserve"> However, </w:t>
      </w:r>
      <w:r w:rsidR="00790A09">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recogniz</w:t>
      </w:r>
      <w:r w:rsidR="00790A0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that some users may </w:t>
      </w:r>
      <w:r w:rsidR="00790A09">
        <w:rPr>
          <w:rFonts w:ascii="Times New Roman" w:eastAsia="Times New Roman" w:hAnsi="Times New Roman" w:cs="Times New Roman"/>
          <w:sz w:val="24"/>
          <w:szCs w:val="24"/>
        </w:rPr>
        <w:t xml:space="preserve">(1) prefer to use an uncontrolled classification, or (2) </w:t>
      </w:r>
      <w:r>
        <w:rPr>
          <w:rFonts w:ascii="Times New Roman" w:eastAsia="Times New Roman" w:hAnsi="Times New Roman" w:cs="Times New Roman"/>
          <w:sz w:val="24"/>
          <w:szCs w:val="24"/>
        </w:rPr>
        <w:t>prefer to create more than three categories</w:t>
      </w:r>
      <w:r w:rsidR="00790A09">
        <w:rPr>
          <w:rFonts w:ascii="Times New Roman" w:eastAsia="Times New Roman" w:hAnsi="Times New Roman" w:cs="Times New Roman"/>
          <w:sz w:val="24"/>
          <w:szCs w:val="24"/>
        </w:rPr>
        <w:t>. To accommodate these uses,</w:t>
      </w:r>
      <w:r>
        <w:rPr>
          <w:rFonts w:ascii="Times New Roman" w:eastAsia="Times New Roman" w:hAnsi="Times New Roman" w:cs="Times New Roman"/>
          <w:sz w:val="24"/>
          <w:szCs w:val="24"/>
        </w:rPr>
        <w:t xml:space="preserve"> our final tract-level output dataset includes the </w:t>
      </w:r>
      <w:r w:rsidR="00790A09">
        <w:rPr>
          <w:rFonts w:ascii="Times New Roman" w:eastAsia="Times New Roman" w:hAnsi="Times New Roman" w:cs="Times New Roman"/>
          <w:sz w:val="24"/>
          <w:szCs w:val="24"/>
        </w:rPr>
        <w:t xml:space="preserve">probability an average </w:t>
      </w:r>
      <w:r>
        <w:rPr>
          <w:rFonts w:ascii="Times New Roman" w:eastAsia="Times New Roman" w:hAnsi="Times New Roman" w:cs="Times New Roman"/>
          <w:sz w:val="24"/>
          <w:szCs w:val="24"/>
        </w:rPr>
        <w:t>household</w:t>
      </w:r>
      <w:r w:rsidR="00790A09">
        <w:rPr>
          <w:rFonts w:ascii="Times New Roman" w:eastAsia="Times New Roman" w:hAnsi="Times New Roman" w:cs="Times New Roman"/>
          <w:sz w:val="24"/>
          <w:szCs w:val="24"/>
        </w:rPr>
        <w:t xml:space="preserve"> would </w:t>
      </w:r>
      <w:r w:rsidR="00C15146">
        <w:rPr>
          <w:rFonts w:ascii="Times New Roman" w:eastAsia="Times New Roman" w:hAnsi="Times New Roman" w:cs="Times New Roman"/>
          <w:sz w:val="24"/>
          <w:szCs w:val="24"/>
        </w:rPr>
        <w:t>describe their neighborhood as urban, suburban, and rural</w:t>
      </w:r>
      <w:r>
        <w:rPr>
          <w:rFonts w:ascii="Times New Roman" w:eastAsia="Times New Roman" w:hAnsi="Times New Roman" w:cs="Times New Roman"/>
          <w:sz w:val="24"/>
          <w:szCs w:val="24"/>
        </w:rPr>
        <w:t>.</w:t>
      </w:r>
      <w:r w:rsidR="00C15146">
        <w:rPr>
          <w:rFonts w:ascii="Times New Roman" w:eastAsia="Times New Roman" w:hAnsi="Times New Roman" w:cs="Times New Roman"/>
          <w:sz w:val="24"/>
          <w:szCs w:val="24"/>
        </w:rPr>
        <w:t xml:space="preserve"> </w:t>
      </w:r>
      <w:r w:rsidR="007A22BC">
        <w:rPr>
          <w:rFonts w:ascii="Times New Roman" w:eastAsia="Times New Roman" w:hAnsi="Times New Roman" w:cs="Times New Roman"/>
          <w:sz w:val="24"/>
          <w:szCs w:val="24"/>
        </w:rPr>
        <w:t>These probability values can be used to create an uncontrolled classification or additional categories.</w:t>
      </w:r>
    </w:p>
    <w:p w14:paraId="75AF61FA" w14:textId="1846892D" w:rsidR="00A42CC8" w:rsidRDefault="00A42CC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final UPSAI files </w:t>
      </w:r>
      <w:r w:rsidR="00790A09">
        <w:rPr>
          <w:rFonts w:ascii="Times New Roman" w:eastAsia="Times New Roman" w:hAnsi="Times New Roman" w:cs="Times New Roman"/>
          <w:sz w:val="24"/>
          <w:szCs w:val="24"/>
        </w:rPr>
        <w:t xml:space="preserve">resembles </w:t>
      </w:r>
      <w:r>
        <w:rPr>
          <w:rFonts w:ascii="Times New Roman" w:eastAsia="Times New Roman" w:hAnsi="Times New Roman" w:cs="Times New Roman"/>
          <w:sz w:val="24"/>
          <w:szCs w:val="24"/>
        </w:rPr>
        <w:t xml:space="preserve">following: </w:t>
      </w:r>
    </w:p>
    <w:tbl>
      <w:tblPr>
        <w:tblStyle w:val="TableGrid"/>
        <w:tblW w:w="8815" w:type="dxa"/>
        <w:tblLayout w:type="fixed"/>
        <w:tblLook w:val="04A0" w:firstRow="1" w:lastRow="0" w:firstColumn="1" w:lastColumn="0" w:noHBand="0" w:noVBand="1"/>
      </w:tblPr>
      <w:tblGrid>
        <w:gridCol w:w="1563"/>
        <w:gridCol w:w="1222"/>
        <w:gridCol w:w="1530"/>
        <w:gridCol w:w="1800"/>
        <w:gridCol w:w="1440"/>
        <w:gridCol w:w="1260"/>
      </w:tblGrid>
      <w:tr w:rsidR="000C4DEA" w14:paraId="7DB6D467" w14:textId="77777777" w:rsidTr="00790A09">
        <w:tc>
          <w:tcPr>
            <w:tcW w:w="1563" w:type="dxa"/>
          </w:tcPr>
          <w:p w14:paraId="28F7453C" w14:textId="019EA418" w:rsidR="000C4DEA" w:rsidRPr="00790A09" w:rsidRDefault="00C72727" w:rsidP="009E6A89">
            <w:pPr>
              <w:rPr>
                <w:rFonts w:ascii="Times New Roman" w:hAnsi="Times New Roman" w:cs="Times New Roman"/>
                <w:b/>
                <w:bCs/>
                <w:sz w:val="20"/>
                <w:szCs w:val="20"/>
              </w:rPr>
            </w:pPr>
            <w:r>
              <w:rPr>
                <w:rFonts w:ascii="Times New Roman" w:hAnsi="Times New Roman" w:cs="Times New Roman"/>
                <w:b/>
                <w:bCs/>
                <w:sz w:val="20"/>
                <w:szCs w:val="20"/>
              </w:rPr>
              <w:t>Census</w:t>
            </w:r>
            <w:r w:rsidRPr="00790A09">
              <w:rPr>
                <w:rFonts w:ascii="Times New Roman" w:hAnsi="Times New Roman" w:cs="Times New Roman"/>
                <w:b/>
                <w:bCs/>
                <w:sz w:val="20"/>
                <w:szCs w:val="20"/>
              </w:rPr>
              <w:t xml:space="preserve"> </w:t>
            </w:r>
            <w:r w:rsidR="000C4DEA" w:rsidRPr="00790A09">
              <w:rPr>
                <w:rFonts w:ascii="Times New Roman" w:hAnsi="Times New Roman" w:cs="Times New Roman"/>
                <w:b/>
                <w:bCs/>
                <w:sz w:val="20"/>
                <w:szCs w:val="20"/>
              </w:rPr>
              <w:t>Tract</w:t>
            </w:r>
          </w:p>
        </w:tc>
        <w:tc>
          <w:tcPr>
            <w:tcW w:w="1222" w:type="dxa"/>
          </w:tcPr>
          <w:p w14:paraId="3127D036" w14:textId="77777777" w:rsidR="000C4DEA" w:rsidRPr="00790A09" w:rsidRDefault="000C4DEA" w:rsidP="009E6A89">
            <w:pPr>
              <w:rPr>
                <w:rFonts w:ascii="Times New Roman" w:hAnsi="Times New Roman" w:cs="Times New Roman"/>
                <w:b/>
                <w:bCs/>
                <w:sz w:val="20"/>
                <w:szCs w:val="20"/>
              </w:rPr>
            </w:pPr>
            <w:r w:rsidRPr="00790A09">
              <w:rPr>
                <w:rFonts w:ascii="Times New Roman" w:hAnsi="Times New Roman" w:cs="Times New Roman"/>
                <w:b/>
                <w:bCs/>
                <w:sz w:val="20"/>
                <w:szCs w:val="20"/>
              </w:rPr>
              <w:t>Households</w:t>
            </w:r>
          </w:p>
        </w:tc>
        <w:tc>
          <w:tcPr>
            <w:tcW w:w="1530" w:type="dxa"/>
          </w:tcPr>
          <w:p w14:paraId="5F6B710C" w14:textId="1BEF3630" w:rsidR="000C4DEA" w:rsidRPr="00790A09" w:rsidRDefault="000C4DEA" w:rsidP="009E6A89">
            <w:pPr>
              <w:rPr>
                <w:rFonts w:ascii="Times New Roman" w:hAnsi="Times New Roman" w:cs="Times New Roman"/>
                <w:b/>
                <w:bCs/>
                <w:sz w:val="20"/>
                <w:szCs w:val="20"/>
              </w:rPr>
            </w:pPr>
            <w:proofErr w:type="spellStart"/>
            <w:r w:rsidRPr="00790A09">
              <w:rPr>
                <w:rFonts w:ascii="Times New Roman" w:eastAsia="Times New Roman" w:hAnsi="Times New Roman" w:cs="Times New Roman"/>
                <w:b/>
                <w:bCs/>
                <w:color w:val="000000"/>
                <w:sz w:val="20"/>
                <w:szCs w:val="20"/>
              </w:rPr>
              <w:t>UPSAI_Urban</w:t>
            </w:r>
            <w:proofErr w:type="spellEnd"/>
          </w:p>
        </w:tc>
        <w:tc>
          <w:tcPr>
            <w:tcW w:w="1800" w:type="dxa"/>
          </w:tcPr>
          <w:p w14:paraId="37DCB380" w14:textId="17D25B1F" w:rsidR="000C4DEA" w:rsidRPr="00790A09" w:rsidRDefault="00790A09" w:rsidP="009E6A89">
            <w:pPr>
              <w:rPr>
                <w:rFonts w:ascii="Times New Roman" w:hAnsi="Times New Roman" w:cs="Times New Roman"/>
                <w:b/>
                <w:bCs/>
                <w:sz w:val="20"/>
                <w:szCs w:val="20"/>
              </w:rPr>
            </w:pPr>
            <w:proofErr w:type="spellStart"/>
            <w:r w:rsidRPr="00790A09">
              <w:rPr>
                <w:rFonts w:ascii="Times New Roman" w:eastAsia="Times New Roman" w:hAnsi="Times New Roman" w:cs="Times New Roman"/>
                <w:b/>
                <w:bCs/>
                <w:color w:val="000000"/>
                <w:sz w:val="20"/>
                <w:szCs w:val="20"/>
              </w:rPr>
              <w:t>UPSAI_Suburb</w:t>
            </w:r>
            <w:r w:rsidRPr="00790A09">
              <w:rPr>
                <w:rFonts w:ascii="Times New Roman" w:eastAsia="Times New Roman" w:hAnsi="Times New Roman" w:cs="Times New Roman"/>
                <w:b/>
                <w:bCs/>
                <w:sz w:val="20"/>
                <w:szCs w:val="20"/>
              </w:rPr>
              <w:t>an</w:t>
            </w:r>
            <w:proofErr w:type="spellEnd"/>
          </w:p>
        </w:tc>
        <w:tc>
          <w:tcPr>
            <w:tcW w:w="1440" w:type="dxa"/>
          </w:tcPr>
          <w:p w14:paraId="28DEFCAF" w14:textId="44CCD80B" w:rsidR="000C4DEA" w:rsidRPr="00790A09" w:rsidRDefault="00790A09" w:rsidP="009E6A89">
            <w:pPr>
              <w:rPr>
                <w:rFonts w:ascii="Times New Roman" w:hAnsi="Times New Roman" w:cs="Times New Roman"/>
                <w:b/>
                <w:bCs/>
                <w:sz w:val="20"/>
                <w:szCs w:val="20"/>
              </w:rPr>
            </w:pPr>
            <w:proofErr w:type="spellStart"/>
            <w:r w:rsidRPr="00790A09">
              <w:rPr>
                <w:rFonts w:ascii="Times New Roman" w:eastAsia="Times New Roman" w:hAnsi="Times New Roman" w:cs="Times New Roman"/>
                <w:b/>
                <w:bCs/>
                <w:color w:val="000000"/>
                <w:sz w:val="20"/>
                <w:szCs w:val="20"/>
              </w:rPr>
              <w:t>UPSAI_Rural</w:t>
            </w:r>
            <w:proofErr w:type="spellEnd"/>
          </w:p>
        </w:tc>
        <w:tc>
          <w:tcPr>
            <w:tcW w:w="1260" w:type="dxa"/>
          </w:tcPr>
          <w:p w14:paraId="0D908E7C" w14:textId="6160C8E4" w:rsidR="000C4DEA" w:rsidRPr="00790A09" w:rsidRDefault="000C4DEA" w:rsidP="009E6A89">
            <w:pPr>
              <w:rPr>
                <w:rFonts w:ascii="Times New Roman" w:hAnsi="Times New Roman" w:cs="Times New Roman"/>
                <w:b/>
                <w:bCs/>
                <w:sz w:val="20"/>
                <w:szCs w:val="20"/>
              </w:rPr>
            </w:pPr>
            <w:proofErr w:type="spellStart"/>
            <w:r w:rsidRPr="00790A09">
              <w:rPr>
                <w:rFonts w:ascii="Times New Roman" w:eastAsia="Times New Roman" w:hAnsi="Times New Roman" w:cs="Times New Roman"/>
                <w:b/>
                <w:bCs/>
                <w:color w:val="000000"/>
                <w:sz w:val="20"/>
                <w:szCs w:val="20"/>
              </w:rPr>
              <w:t>UPSAI_Cat</w:t>
            </w:r>
            <w:proofErr w:type="spellEnd"/>
          </w:p>
        </w:tc>
      </w:tr>
      <w:tr w:rsidR="000C4DEA" w14:paraId="04BDDAB1" w14:textId="77777777" w:rsidTr="00790A09">
        <w:tc>
          <w:tcPr>
            <w:tcW w:w="1563" w:type="dxa"/>
          </w:tcPr>
          <w:p w14:paraId="69FF7DCF" w14:textId="77777777" w:rsidR="000C4DEA" w:rsidRDefault="000C4DEA" w:rsidP="009E6A89">
            <w:pPr>
              <w:rPr>
                <w:rFonts w:ascii="Times New Roman" w:hAnsi="Times New Roman" w:cs="Times New Roman"/>
                <w:sz w:val="24"/>
                <w:szCs w:val="24"/>
              </w:rPr>
            </w:pPr>
            <w:r>
              <w:rPr>
                <w:rFonts w:ascii="Times New Roman" w:hAnsi="Times New Roman" w:cs="Times New Roman"/>
                <w:sz w:val="24"/>
                <w:szCs w:val="24"/>
              </w:rPr>
              <w:t>09000100002</w:t>
            </w:r>
          </w:p>
        </w:tc>
        <w:tc>
          <w:tcPr>
            <w:tcW w:w="1222" w:type="dxa"/>
          </w:tcPr>
          <w:p w14:paraId="098A5AEC"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24</w:t>
            </w:r>
          </w:p>
        </w:tc>
        <w:tc>
          <w:tcPr>
            <w:tcW w:w="1530" w:type="dxa"/>
          </w:tcPr>
          <w:p w14:paraId="1BCED8B8"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75%</w:t>
            </w:r>
          </w:p>
        </w:tc>
        <w:tc>
          <w:tcPr>
            <w:tcW w:w="1800" w:type="dxa"/>
          </w:tcPr>
          <w:p w14:paraId="695CBB2C"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15%</w:t>
            </w:r>
          </w:p>
        </w:tc>
        <w:tc>
          <w:tcPr>
            <w:tcW w:w="1440" w:type="dxa"/>
          </w:tcPr>
          <w:p w14:paraId="258566E5"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10%</w:t>
            </w:r>
          </w:p>
        </w:tc>
        <w:tc>
          <w:tcPr>
            <w:tcW w:w="1260" w:type="dxa"/>
          </w:tcPr>
          <w:p w14:paraId="09C925DA" w14:textId="77777777" w:rsidR="000C4DEA" w:rsidRDefault="000C4DEA" w:rsidP="009E6A89">
            <w:pPr>
              <w:rPr>
                <w:rFonts w:ascii="Times New Roman" w:hAnsi="Times New Roman" w:cs="Times New Roman"/>
                <w:sz w:val="24"/>
                <w:szCs w:val="24"/>
              </w:rPr>
            </w:pPr>
            <w:r>
              <w:rPr>
                <w:rFonts w:ascii="Times New Roman" w:hAnsi="Times New Roman" w:cs="Times New Roman"/>
                <w:sz w:val="24"/>
                <w:szCs w:val="24"/>
              </w:rPr>
              <w:t>Urban</w:t>
            </w:r>
          </w:p>
        </w:tc>
      </w:tr>
      <w:tr w:rsidR="000C4DEA" w14:paraId="411CC476" w14:textId="77777777" w:rsidTr="00790A09">
        <w:tc>
          <w:tcPr>
            <w:tcW w:w="1563" w:type="dxa"/>
          </w:tcPr>
          <w:p w14:paraId="027B5826" w14:textId="77777777" w:rsidR="000C4DEA" w:rsidRDefault="000C4DEA" w:rsidP="009E6A89">
            <w:pPr>
              <w:rPr>
                <w:rFonts w:ascii="Times New Roman" w:hAnsi="Times New Roman" w:cs="Times New Roman"/>
                <w:sz w:val="24"/>
                <w:szCs w:val="24"/>
              </w:rPr>
            </w:pPr>
            <w:r>
              <w:rPr>
                <w:rFonts w:ascii="Times New Roman" w:hAnsi="Times New Roman" w:cs="Times New Roman"/>
                <w:sz w:val="24"/>
                <w:szCs w:val="24"/>
              </w:rPr>
              <w:t>30405240006</w:t>
            </w:r>
          </w:p>
        </w:tc>
        <w:tc>
          <w:tcPr>
            <w:tcW w:w="1222" w:type="dxa"/>
          </w:tcPr>
          <w:p w14:paraId="50F164D9"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65</w:t>
            </w:r>
          </w:p>
        </w:tc>
        <w:tc>
          <w:tcPr>
            <w:tcW w:w="1530" w:type="dxa"/>
          </w:tcPr>
          <w:p w14:paraId="57B6B7C4"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34%</w:t>
            </w:r>
          </w:p>
        </w:tc>
        <w:tc>
          <w:tcPr>
            <w:tcW w:w="1800" w:type="dxa"/>
          </w:tcPr>
          <w:p w14:paraId="17B4D05E"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50%</w:t>
            </w:r>
          </w:p>
        </w:tc>
        <w:tc>
          <w:tcPr>
            <w:tcW w:w="1440" w:type="dxa"/>
          </w:tcPr>
          <w:p w14:paraId="0EAA6AC9"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16%</w:t>
            </w:r>
          </w:p>
        </w:tc>
        <w:tc>
          <w:tcPr>
            <w:tcW w:w="1260" w:type="dxa"/>
          </w:tcPr>
          <w:p w14:paraId="3ACF632F" w14:textId="77777777" w:rsidR="000C4DEA" w:rsidRDefault="000C4DEA" w:rsidP="009E6A89">
            <w:pPr>
              <w:rPr>
                <w:rFonts w:ascii="Times New Roman" w:hAnsi="Times New Roman" w:cs="Times New Roman"/>
                <w:sz w:val="24"/>
                <w:szCs w:val="24"/>
              </w:rPr>
            </w:pPr>
            <w:r>
              <w:rPr>
                <w:rFonts w:ascii="Times New Roman" w:hAnsi="Times New Roman" w:cs="Times New Roman"/>
                <w:sz w:val="24"/>
                <w:szCs w:val="24"/>
              </w:rPr>
              <w:t>Suburban</w:t>
            </w:r>
          </w:p>
        </w:tc>
      </w:tr>
      <w:tr w:rsidR="000C4DEA" w14:paraId="420100AC" w14:textId="77777777" w:rsidTr="00790A09">
        <w:tc>
          <w:tcPr>
            <w:tcW w:w="1563" w:type="dxa"/>
          </w:tcPr>
          <w:p w14:paraId="07A9BA2A" w14:textId="77777777" w:rsidR="000C4DEA" w:rsidRDefault="000C4DEA" w:rsidP="009E6A89">
            <w:pPr>
              <w:rPr>
                <w:rFonts w:ascii="Times New Roman" w:hAnsi="Times New Roman" w:cs="Times New Roman"/>
                <w:sz w:val="24"/>
                <w:szCs w:val="24"/>
              </w:rPr>
            </w:pPr>
            <w:r>
              <w:rPr>
                <w:rFonts w:ascii="Times New Roman" w:hAnsi="Times New Roman" w:cs="Times New Roman"/>
                <w:sz w:val="24"/>
                <w:szCs w:val="24"/>
              </w:rPr>
              <w:t>08770140002</w:t>
            </w:r>
          </w:p>
        </w:tc>
        <w:tc>
          <w:tcPr>
            <w:tcW w:w="1222" w:type="dxa"/>
          </w:tcPr>
          <w:p w14:paraId="155781D3"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19</w:t>
            </w:r>
          </w:p>
        </w:tc>
        <w:tc>
          <w:tcPr>
            <w:tcW w:w="1530" w:type="dxa"/>
          </w:tcPr>
          <w:p w14:paraId="591C47B4"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17%</w:t>
            </w:r>
          </w:p>
        </w:tc>
        <w:tc>
          <w:tcPr>
            <w:tcW w:w="1800" w:type="dxa"/>
          </w:tcPr>
          <w:p w14:paraId="2CF7AC3E"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24%</w:t>
            </w:r>
          </w:p>
        </w:tc>
        <w:tc>
          <w:tcPr>
            <w:tcW w:w="1440" w:type="dxa"/>
          </w:tcPr>
          <w:p w14:paraId="349796EC" w14:textId="77777777" w:rsidR="000C4DEA" w:rsidRDefault="000C4DEA" w:rsidP="009E6A89">
            <w:pPr>
              <w:jc w:val="right"/>
              <w:rPr>
                <w:rFonts w:ascii="Times New Roman" w:hAnsi="Times New Roman" w:cs="Times New Roman"/>
                <w:sz w:val="24"/>
                <w:szCs w:val="24"/>
              </w:rPr>
            </w:pPr>
            <w:r>
              <w:rPr>
                <w:rFonts w:ascii="Times New Roman" w:hAnsi="Times New Roman" w:cs="Times New Roman"/>
                <w:sz w:val="24"/>
                <w:szCs w:val="24"/>
              </w:rPr>
              <w:t>59%</w:t>
            </w:r>
          </w:p>
        </w:tc>
        <w:tc>
          <w:tcPr>
            <w:tcW w:w="1260" w:type="dxa"/>
          </w:tcPr>
          <w:p w14:paraId="3685B1C1" w14:textId="77777777" w:rsidR="000C4DEA" w:rsidRDefault="000C4DEA" w:rsidP="009E6A89">
            <w:pPr>
              <w:rPr>
                <w:rFonts w:ascii="Times New Roman" w:hAnsi="Times New Roman" w:cs="Times New Roman"/>
                <w:sz w:val="24"/>
                <w:szCs w:val="24"/>
              </w:rPr>
            </w:pPr>
            <w:r>
              <w:rPr>
                <w:rFonts w:ascii="Times New Roman" w:hAnsi="Times New Roman" w:cs="Times New Roman"/>
                <w:sz w:val="24"/>
                <w:szCs w:val="24"/>
              </w:rPr>
              <w:t>Rural</w:t>
            </w:r>
          </w:p>
        </w:tc>
      </w:tr>
    </w:tbl>
    <w:p w14:paraId="6ED93EEE" w14:textId="77777777" w:rsidR="00226CC8" w:rsidRDefault="00226CC8" w:rsidP="00A42CC8">
      <w:pPr>
        <w:spacing w:before="160"/>
        <w:rPr>
          <w:rFonts w:ascii="Times New Roman" w:hAnsi="Times New Roman" w:cs="Times New Roman"/>
          <w:b/>
          <w:sz w:val="24"/>
          <w:szCs w:val="24"/>
        </w:rPr>
      </w:pPr>
    </w:p>
    <w:p w14:paraId="489674AF" w14:textId="2AB14CBA" w:rsidR="00EC3B8B" w:rsidRDefault="00EC3B8B" w:rsidP="00A42CC8">
      <w:pPr>
        <w:spacing w:before="160"/>
        <w:rPr>
          <w:rFonts w:ascii="Times New Roman" w:hAnsi="Times New Roman" w:cs="Times New Roman"/>
          <w:b/>
          <w:sz w:val="24"/>
          <w:szCs w:val="24"/>
        </w:rPr>
      </w:pPr>
      <w:r>
        <w:rPr>
          <w:rFonts w:ascii="Times New Roman" w:hAnsi="Times New Roman" w:cs="Times New Roman"/>
          <w:b/>
          <w:sz w:val="24"/>
          <w:szCs w:val="24"/>
        </w:rPr>
        <w:lastRenderedPageBreak/>
        <w:t>8</w:t>
      </w:r>
      <w:r w:rsidRPr="00371539">
        <w:rPr>
          <w:rFonts w:ascii="Times New Roman" w:hAnsi="Times New Roman" w:cs="Times New Roman"/>
          <w:b/>
          <w:sz w:val="24"/>
          <w:szCs w:val="24"/>
        </w:rPr>
        <w:t xml:space="preserve">. </w:t>
      </w:r>
      <w:r w:rsidR="008F4320">
        <w:rPr>
          <w:rFonts w:ascii="Times New Roman" w:hAnsi="Times New Roman" w:cs="Times New Roman"/>
          <w:b/>
          <w:sz w:val="24"/>
          <w:szCs w:val="24"/>
        </w:rPr>
        <w:t xml:space="preserve">Step 6: </w:t>
      </w:r>
      <w:r>
        <w:rPr>
          <w:rFonts w:ascii="Times New Roman" w:hAnsi="Times New Roman" w:cs="Times New Roman"/>
          <w:b/>
          <w:sz w:val="24"/>
          <w:szCs w:val="24"/>
        </w:rPr>
        <w:t xml:space="preserve">Comparing </w:t>
      </w:r>
      <w:r w:rsidR="00D36F8E">
        <w:rPr>
          <w:rFonts w:ascii="Times New Roman" w:hAnsi="Times New Roman" w:cs="Times New Roman"/>
          <w:b/>
          <w:sz w:val="24"/>
          <w:szCs w:val="24"/>
        </w:rPr>
        <w:t>Product</w:t>
      </w:r>
      <w:r>
        <w:rPr>
          <w:rFonts w:ascii="Times New Roman" w:hAnsi="Times New Roman" w:cs="Times New Roman"/>
          <w:b/>
          <w:sz w:val="24"/>
          <w:szCs w:val="24"/>
        </w:rPr>
        <w:t xml:space="preserve"> Performance to </w:t>
      </w:r>
      <w:r w:rsidR="00D36F8E">
        <w:rPr>
          <w:rFonts w:ascii="Times New Roman" w:hAnsi="Times New Roman" w:cs="Times New Roman"/>
          <w:b/>
          <w:sz w:val="24"/>
          <w:szCs w:val="24"/>
        </w:rPr>
        <w:t>Existing Products</w:t>
      </w:r>
    </w:p>
    <w:p w14:paraId="7FC42D86" w14:textId="6D70C100" w:rsidR="00D36F8E" w:rsidRDefault="00EC3B8B" w:rsidP="00A42CC8">
      <w:pPr>
        <w:spacing w:before="160"/>
        <w:rPr>
          <w:rFonts w:ascii="Times New Roman" w:eastAsia="Times New Roman" w:hAnsi="Times New Roman" w:cs="Times New Roman"/>
          <w:sz w:val="24"/>
          <w:szCs w:val="24"/>
        </w:rPr>
      </w:pPr>
      <w:r>
        <w:rPr>
          <w:rFonts w:ascii="Times New Roman" w:hAnsi="Times New Roman" w:cs="Times New Roman"/>
          <w:bCs/>
          <w:sz w:val="24"/>
          <w:szCs w:val="24"/>
        </w:rPr>
        <w:t xml:space="preserve">As described in the Section </w:t>
      </w:r>
      <w:r w:rsidR="00E93D17">
        <w:rPr>
          <w:rFonts w:ascii="Times New Roman" w:hAnsi="Times New Roman" w:cs="Times New Roman"/>
          <w:bCs/>
          <w:sz w:val="24"/>
          <w:szCs w:val="24"/>
        </w:rPr>
        <w:t>1,</w:t>
      </w:r>
      <w:r w:rsidR="00E93D17">
        <w:rPr>
          <w:rFonts w:ascii="Times New Roman" w:eastAsia="Times New Roman" w:hAnsi="Times New Roman" w:cs="Times New Roman"/>
          <w:sz w:val="24"/>
          <w:szCs w:val="24"/>
        </w:rPr>
        <w:t xml:space="preserve"> we</w:t>
      </w:r>
      <w:r w:rsidR="00A42CC8">
        <w:rPr>
          <w:rFonts w:ascii="Times New Roman" w:eastAsia="Times New Roman" w:hAnsi="Times New Roman" w:cs="Times New Roman"/>
          <w:sz w:val="24"/>
          <w:szCs w:val="24"/>
        </w:rPr>
        <w:t xml:space="preserve"> predicted that our </w:t>
      </w:r>
      <w:r w:rsidR="005428D7">
        <w:rPr>
          <w:rFonts w:ascii="Times New Roman" w:eastAsia="Times New Roman" w:hAnsi="Times New Roman" w:cs="Times New Roman"/>
          <w:sz w:val="24"/>
          <w:szCs w:val="24"/>
        </w:rPr>
        <w:t>product</w:t>
      </w:r>
      <w:r w:rsidR="00A42CC8">
        <w:rPr>
          <w:rFonts w:ascii="Times New Roman" w:eastAsia="Times New Roman" w:hAnsi="Times New Roman" w:cs="Times New Roman"/>
          <w:sz w:val="24"/>
          <w:szCs w:val="24"/>
        </w:rPr>
        <w:t xml:space="preserve"> was likely to perform better </w:t>
      </w:r>
      <w:r w:rsidR="005428D7">
        <w:rPr>
          <w:rFonts w:ascii="Times New Roman" w:eastAsia="Times New Roman" w:hAnsi="Times New Roman" w:cs="Times New Roman"/>
          <w:sz w:val="24"/>
          <w:szCs w:val="24"/>
        </w:rPr>
        <w:t xml:space="preserve">than the </w:t>
      </w:r>
      <w:r w:rsidR="00572FBF">
        <w:rPr>
          <w:rFonts w:ascii="Times New Roman" w:eastAsia="Times New Roman" w:hAnsi="Times New Roman" w:cs="Times New Roman"/>
          <w:sz w:val="24"/>
          <w:szCs w:val="24"/>
        </w:rPr>
        <w:t>Trulia</w:t>
      </w:r>
      <w:r w:rsidR="005428D7">
        <w:rPr>
          <w:rFonts w:ascii="Times New Roman" w:eastAsia="Times New Roman" w:hAnsi="Times New Roman" w:cs="Times New Roman"/>
          <w:sz w:val="24"/>
          <w:szCs w:val="24"/>
        </w:rPr>
        <w:t xml:space="preserve"> or Pew products </w:t>
      </w:r>
      <w:r w:rsidR="00A42CC8">
        <w:rPr>
          <w:rFonts w:ascii="Times New Roman" w:eastAsia="Times New Roman" w:hAnsi="Times New Roman" w:cs="Times New Roman"/>
          <w:sz w:val="24"/>
          <w:szCs w:val="24"/>
        </w:rPr>
        <w:t>because of our large sample size (55,000)</w:t>
      </w:r>
      <w:r w:rsidR="007A22BC">
        <w:rPr>
          <w:rFonts w:ascii="Times New Roman" w:eastAsia="Times New Roman" w:hAnsi="Times New Roman" w:cs="Times New Roman"/>
          <w:sz w:val="24"/>
          <w:szCs w:val="24"/>
        </w:rPr>
        <w:t xml:space="preserve"> </w:t>
      </w:r>
      <w:r w:rsidR="00A42CC8">
        <w:rPr>
          <w:rFonts w:ascii="Times New Roman" w:eastAsia="Times New Roman" w:hAnsi="Times New Roman" w:cs="Times New Roman"/>
          <w:sz w:val="24"/>
          <w:szCs w:val="24"/>
        </w:rPr>
        <w:t>and our additional geographic specificity (tract vs. ZCTA).</w:t>
      </w:r>
      <w:r w:rsidR="005428D7">
        <w:rPr>
          <w:rFonts w:ascii="Times New Roman" w:eastAsia="Times New Roman" w:hAnsi="Times New Roman" w:cs="Times New Roman"/>
          <w:sz w:val="24"/>
          <w:szCs w:val="24"/>
        </w:rPr>
        <w:t xml:space="preserve"> </w:t>
      </w:r>
      <w:r w:rsidR="00A42CC8">
        <w:rPr>
          <w:rFonts w:ascii="Times New Roman" w:eastAsia="Times New Roman" w:hAnsi="Times New Roman" w:cs="Times New Roman"/>
          <w:sz w:val="24"/>
          <w:szCs w:val="24"/>
        </w:rPr>
        <w:t xml:space="preserve">To </w:t>
      </w:r>
      <w:r w:rsidR="005428D7">
        <w:rPr>
          <w:rFonts w:ascii="Times New Roman" w:eastAsia="Times New Roman" w:hAnsi="Times New Roman" w:cs="Times New Roman"/>
          <w:sz w:val="24"/>
          <w:szCs w:val="24"/>
        </w:rPr>
        <w:t>test</w:t>
      </w:r>
      <w:r w:rsidR="00A42CC8">
        <w:rPr>
          <w:rFonts w:ascii="Times New Roman" w:eastAsia="Times New Roman" w:hAnsi="Times New Roman" w:cs="Times New Roman"/>
          <w:sz w:val="24"/>
          <w:szCs w:val="24"/>
        </w:rPr>
        <w:t xml:space="preserve"> our prediction, </w:t>
      </w:r>
      <w:r w:rsidR="005428D7">
        <w:rPr>
          <w:rFonts w:ascii="Times New Roman" w:eastAsia="Times New Roman" w:hAnsi="Times New Roman" w:cs="Times New Roman"/>
          <w:sz w:val="24"/>
          <w:szCs w:val="24"/>
        </w:rPr>
        <w:t xml:space="preserve">we </w:t>
      </w:r>
      <w:r w:rsidR="00D36F8E">
        <w:rPr>
          <w:rFonts w:ascii="Times New Roman" w:eastAsia="Times New Roman" w:hAnsi="Times New Roman" w:cs="Times New Roman"/>
          <w:sz w:val="24"/>
          <w:szCs w:val="24"/>
        </w:rPr>
        <w:t xml:space="preserve">(re)construct product-based confusion </w:t>
      </w:r>
      <w:r w:rsidR="005428D7">
        <w:rPr>
          <w:rFonts w:ascii="Times New Roman" w:eastAsia="Times New Roman" w:hAnsi="Times New Roman" w:cs="Times New Roman"/>
          <w:sz w:val="24"/>
          <w:szCs w:val="24"/>
        </w:rPr>
        <w:t>matrices</w:t>
      </w:r>
      <w:r w:rsidR="00D36F8E">
        <w:rPr>
          <w:rFonts w:ascii="Times New Roman" w:eastAsia="Times New Roman" w:hAnsi="Times New Roman" w:cs="Times New Roman"/>
          <w:sz w:val="24"/>
          <w:szCs w:val="24"/>
        </w:rPr>
        <w:t xml:space="preserve"> for each product</w:t>
      </w:r>
      <w:r w:rsidR="005428D7">
        <w:rPr>
          <w:rFonts w:ascii="Times New Roman" w:eastAsia="Times New Roman" w:hAnsi="Times New Roman" w:cs="Times New Roman"/>
          <w:sz w:val="24"/>
          <w:szCs w:val="24"/>
        </w:rPr>
        <w:t xml:space="preserve">, then compare the matrices. </w:t>
      </w:r>
    </w:p>
    <w:p w14:paraId="144DF30C" w14:textId="6B0F67AA" w:rsidR="00216E51" w:rsidRDefault="00216E51"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i/>
          <w:sz w:val="24"/>
          <w:szCs w:val="24"/>
        </w:rPr>
        <w:t>8.1 Model-based Confusion Matrix vs. Product-based Confusion Matrix</w:t>
      </w:r>
    </w:p>
    <w:p w14:paraId="63D9CF66" w14:textId="3B07B206" w:rsidR="00216E51" w:rsidRDefault="00DD2A6C"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In S</w:t>
      </w:r>
      <w:r w:rsidR="00216E51">
        <w:rPr>
          <w:rFonts w:ascii="Times New Roman" w:eastAsia="Times New Roman" w:hAnsi="Times New Roman" w:cs="Times New Roman"/>
          <w:sz w:val="24"/>
          <w:szCs w:val="24"/>
        </w:rPr>
        <w:t xml:space="preserve">ection 6.1 we presented the confusion matrix from the classification model. The confusion matrix’s values represent the </w:t>
      </w:r>
      <w:r w:rsidR="009511F7">
        <w:rPr>
          <w:rFonts w:ascii="Times New Roman" w:eastAsia="Times New Roman" w:hAnsi="Times New Roman" w:cs="Times New Roman"/>
          <w:sz w:val="24"/>
          <w:szCs w:val="24"/>
        </w:rPr>
        <w:t>AHS original responses</w:t>
      </w:r>
      <w:r w:rsidR="00216E51">
        <w:rPr>
          <w:rFonts w:ascii="Times New Roman" w:eastAsia="Times New Roman" w:hAnsi="Times New Roman" w:cs="Times New Roman"/>
          <w:sz w:val="24"/>
          <w:szCs w:val="24"/>
        </w:rPr>
        <w:t xml:space="preserve"> vs. </w:t>
      </w:r>
      <w:r w:rsidR="009511F7">
        <w:rPr>
          <w:rFonts w:ascii="Times New Roman" w:eastAsia="Times New Roman" w:hAnsi="Times New Roman" w:cs="Times New Roman"/>
          <w:sz w:val="24"/>
          <w:szCs w:val="24"/>
        </w:rPr>
        <w:t>AHS predicted responses</w:t>
      </w:r>
      <w:r w:rsidR="00216E51">
        <w:rPr>
          <w:rFonts w:ascii="Times New Roman" w:eastAsia="Times New Roman" w:hAnsi="Times New Roman" w:cs="Times New Roman"/>
          <w:sz w:val="24"/>
          <w:szCs w:val="24"/>
        </w:rPr>
        <w:t xml:space="preserve"> from the testing data. </w:t>
      </w:r>
      <w:r w:rsidR="0076617C">
        <w:rPr>
          <w:rFonts w:ascii="Times New Roman" w:eastAsia="Times New Roman" w:hAnsi="Times New Roman" w:cs="Times New Roman"/>
          <w:sz w:val="24"/>
          <w:szCs w:val="24"/>
        </w:rPr>
        <w:t xml:space="preserve">However, as described in section 7, there </w:t>
      </w:r>
      <w:r w:rsidR="00160BD4">
        <w:rPr>
          <w:rFonts w:ascii="Times New Roman" w:eastAsia="Times New Roman" w:hAnsi="Times New Roman" w:cs="Times New Roman"/>
          <w:sz w:val="24"/>
          <w:szCs w:val="24"/>
        </w:rPr>
        <w:t>were</w:t>
      </w:r>
      <w:r w:rsidR="0076617C">
        <w:rPr>
          <w:rFonts w:ascii="Times New Roman" w:eastAsia="Times New Roman" w:hAnsi="Times New Roman" w:cs="Times New Roman"/>
          <w:sz w:val="24"/>
          <w:szCs w:val="24"/>
        </w:rPr>
        <w:t xml:space="preserve"> additional steps between the </w:t>
      </w:r>
      <w:r w:rsidR="009511F7">
        <w:rPr>
          <w:rFonts w:ascii="Times New Roman" w:eastAsia="Times New Roman" w:hAnsi="Times New Roman" w:cs="Times New Roman"/>
          <w:sz w:val="24"/>
          <w:szCs w:val="24"/>
        </w:rPr>
        <w:t xml:space="preserve">classification </w:t>
      </w:r>
      <w:r w:rsidR="0076617C">
        <w:rPr>
          <w:rFonts w:ascii="Times New Roman" w:eastAsia="Times New Roman" w:hAnsi="Times New Roman" w:cs="Times New Roman"/>
          <w:sz w:val="24"/>
          <w:szCs w:val="24"/>
        </w:rPr>
        <w:t>model output (</w:t>
      </w:r>
      <w:r w:rsidR="009511F7">
        <w:rPr>
          <w:rFonts w:ascii="Times New Roman" w:eastAsia="Times New Roman" w:hAnsi="Times New Roman" w:cs="Times New Roman"/>
          <w:sz w:val="24"/>
          <w:szCs w:val="24"/>
        </w:rPr>
        <w:t xml:space="preserve">i.e., </w:t>
      </w:r>
      <w:r w:rsidR="0076617C">
        <w:rPr>
          <w:rFonts w:ascii="Times New Roman" w:eastAsia="Times New Roman" w:hAnsi="Times New Roman" w:cs="Times New Roman"/>
          <w:sz w:val="24"/>
          <w:szCs w:val="24"/>
        </w:rPr>
        <w:t xml:space="preserve">the AHS-based classifier) and the final UPSAI product. Once the UPSAI </w:t>
      </w:r>
      <w:r w:rsidR="00160BD4">
        <w:rPr>
          <w:rFonts w:ascii="Times New Roman" w:eastAsia="Times New Roman" w:hAnsi="Times New Roman" w:cs="Times New Roman"/>
          <w:sz w:val="24"/>
          <w:szCs w:val="24"/>
        </w:rPr>
        <w:t>wa</w:t>
      </w:r>
      <w:r w:rsidR="0076617C">
        <w:rPr>
          <w:rFonts w:ascii="Times New Roman" w:eastAsia="Times New Roman" w:hAnsi="Times New Roman" w:cs="Times New Roman"/>
          <w:sz w:val="24"/>
          <w:szCs w:val="24"/>
        </w:rPr>
        <w:t xml:space="preserve">s created, </w:t>
      </w:r>
      <w:r w:rsidR="00160BD4">
        <w:rPr>
          <w:rFonts w:ascii="Times New Roman" w:eastAsia="Times New Roman" w:hAnsi="Times New Roman" w:cs="Times New Roman"/>
          <w:sz w:val="24"/>
          <w:szCs w:val="24"/>
        </w:rPr>
        <w:t>it was</w:t>
      </w:r>
      <w:r w:rsidR="0076617C">
        <w:rPr>
          <w:rFonts w:ascii="Times New Roman" w:eastAsia="Times New Roman" w:hAnsi="Times New Roman" w:cs="Times New Roman"/>
          <w:sz w:val="24"/>
          <w:szCs w:val="24"/>
        </w:rPr>
        <w:t xml:space="preserve"> </w:t>
      </w:r>
      <w:r w:rsidR="00FE6B89">
        <w:rPr>
          <w:rFonts w:ascii="Times New Roman" w:eastAsia="Times New Roman" w:hAnsi="Times New Roman" w:cs="Times New Roman"/>
          <w:sz w:val="24"/>
          <w:szCs w:val="24"/>
        </w:rPr>
        <w:t>reapplied</w:t>
      </w:r>
      <w:r w:rsidR="0076617C">
        <w:rPr>
          <w:rFonts w:ascii="Times New Roman" w:eastAsia="Times New Roman" w:hAnsi="Times New Roman" w:cs="Times New Roman"/>
          <w:sz w:val="24"/>
          <w:szCs w:val="24"/>
        </w:rPr>
        <w:t xml:space="preserve"> to the original AHS data, thereby allowing </w:t>
      </w:r>
      <w:r w:rsidR="009511F7">
        <w:rPr>
          <w:rFonts w:ascii="Times New Roman" w:eastAsia="Times New Roman" w:hAnsi="Times New Roman" w:cs="Times New Roman"/>
          <w:sz w:val="24"/>
          <w:szCs w:val="24"/>
        </w:rPr>
        <w:t xml:space="preserve">the creation of a </w:t>
      </w:r>
      <w:r w:rsidR="009511F7" w:rsidRPr="009511F7">
        <w:rPr>
          <w:rFonts w:ascii="Times New Roman" w:eastAsia="Times New Roman" w:hAnsi="Times New Roman" w:cs="Times New Roman"/>
          <w:i/>
          <w:iCs/>
          <w:sz w:val="24"/>
          <w:szCs w:val="24"/>
        </w:rPr>
        <w:t>product-based</w:t>
      </w:r>
      <w:r w:rsidR="009511F7">
        <w:rPr>
          <w:rFonts w:ascii="Times New Roman" w:eastAsia="Times New Roman" w:hAnsi="Times New Roman" w:cs="Times New Roman"/>
          <w:sz w:val="24"/>
          <w:szCs w:val="24"/>
        </w:rPr>
        <w:t xml:space="preserve"> confusion matrix comparing</w:t>
      </w:r>
      <w:r w:rsidR="0076617C">
        <w:rPr>
          <w:rFonts w:ascii="Times New Roman" w:eastAsia="Times New Roman" w:hAnsi="Times New Roman" w:cs="Times New Roman"/>
          <w:sz w:val="24"/>
          <w:szCs w:val="24"/>
        </w:rPr>
        <w:t xml:space="preserve"> AHS </w:t>
      </w:r>
      <w:r w:rsidR="009511F7">
        <w:rPr>
          <w:rFonts w:ascii="Times New Roman" w:eastAsia="Times New Roman" w:hAnsi="Times New Roman" w:cs="Times New Roman"/>
          <w:sz w:val="24"/>
          <w:szCs w:val="24"/>
        </w:rPr>
        <w:t>original</w:t>
      </w:r>
      <w:r w:rsidR="0076617C">
        <w:rPr>
          <w:rFonts w:ascii="Times New Roman" w:eastAsia="Times New Roman" w:hAnsi="Times New Roman" w:cs="Times New Roman"/>
          <w:sz w:val="24"/>
          <w:szCs w:val="24"/>
        </w:rPr>
        <w:t xml:space="preserve"> responses </w:t>
      </w:r>
      <w:r w:rsidR="009511F7">
        <w:rPr>
          <w:rFonts w:ascii="Times New Roman" w:eastAsia="Times New Roman" w:hAnsi="Times New Roman" w:cs="Times New Roman"/>
          <w:sz w:val="24"/>
          <w:szCs w:val="24"/>
        </w:rPr>
        <w:t xml:space="preserve">to the </w:t>
      </w:r>
      <w:r w:rsidR="0076617C">
        <w:rPr>
          <w:rFonts w:ascii="Times New Roman" w:eastAsia="Times New Roman" w:hAnsi="Times New Roman" w:cs="Times New Roman"/>
          <w:sz w:val="24"/>
          <w:szCs w:val="24"/>
        </w:rPr>
        <w:t>final UPSAI tract-level classification.</w:t>
      </w:r>
    </w:p>
    <w:p w14:paraId="3B3CB96D" w14:textId="2E73E054" w:rsidR="0076617C" w:rsidRDefault="0076617C"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8.1 and 8.2 present the model confusion matrix and the product-based confusion matrix, respectively. </w:t>
      </w:r>
      <w:r w:rsidR="00160BD4">
        <w:rPr>
          <w:rFonts w:ascii="Times New Roman" w:eastAsia="Times New Roman" w:hAnsi="Times New Roman" w:cs="Times New Roman"/>
          <w:sz w:val="24"/>
          <w:szCs w:val="24"/>
        </w:rPr>
        <w:t xml:space="preserve">A comparison of the two </w:t>
      </w:r>
      <w:r w:rsidR="00F350CF">
        <w:rPr>
          <w:rFonts w:ascii="Times New Roman" w:eastAsia="Times New Roman" w:hAnsi="Times New Roman" w:cs="Times New Roman"/>
          <w:sz w:val="24"/>
          <w:szCs w:val="24"/>
        </w:rPr>
        <w:t>matrices</w:t>
      </w:r>
      <w:r w:rsidR="00160BD4">
        <w:rPr>
          <w:rFonts w:ascii="Times New Roman" w:eastAsia="Times New Roman" w:hAnsi="Times New Roman" w:cs="Times New Roman"/>
          <w:sz w:val="24"/>
          <w:szCs w:val="24"/>
        </w:rPr>
        <w:t xml:space="preserve"> illustrate</w:t>
      </w:r>
      <w:r w:rsidR="00AE4AED">
        <w:rPr>
          <w:rFonts w:ascii="Times New Roman" w:eastAsia="Times New Roman" w:hAnsi="Times New Roman" w:cs="Times New Roman"/>
          <w:sz w:val="24"/>
          <w:szCs w:val="24"/>
        </w:rPr>
        <w:t>s</w:t>
      </w:r>
      <w:r w:rsidR="00160BD4">
        <w:rPr>
          <w:rFonts w:ascii="Times New Roman" w:eastAsia="Times New Roman" w:hAnsi="Times New Roman" w:cs="Times New Roman"/>
          <w:sz w:val="24"/>
          <w:szCs w:val="24"/>
        </w:rPr>
        <w:t xml:space="preserve"> how </w:t>
      </w:r>
      <w:r w:rsidR="00AE4AED">
        <w:rPr>
          <w:rFonts w:ascii="Times New Roman" w:eastAsia="Times New Roman" w:hAnsi="Times New Roman" w:cs="Times New Roman"/>
          <w:sz w:val="24"/>
          <w:szCs w:val="24"/>
        </w:rPr>
        <w:t>aggregating h</w:t>
      </w:r>
      <w:r w:rsidR="00160BD4">
        <w:rPr>
          <w:rFonts w:ascii="Times New Roman" w:eastAsia="Times New Roman" w:hAnsi="Times New Roman" w:cs="Times New Roman"/>
          <w:sz w:val="24"/>
          <w:szCs w:val="24"/>
        </w:rPr>
        <w:t xml:space="preserve">ousehold-level </w:t>
      </w:r>
      <w:r w:rsidR="00AE4AED">
        <w:rPr>
          <w:rFonts w:ascii="Times New Roman" w:eastAsia="Times New Roman" w:hAnsi="Times New Roman" w:cs="Times New Roman"/>
          <w:sz w:val="24"/>
          <w:szCs w:val="24"/>
        </w:rPr>
        <w:t xml:space="preserve">classifications to tract-level classification introduces </w:t>
      </w:r>
      <w:r w:rsidR="008F6D2A">
        <w:rPr>
          <w:rFonts w:ascii="Times New Roman" w:eastAsia="Times New Roman" w:hAnsi="Times New Roman" w:cs="Times New Roman"/>
          <w:sz w:val="24"/>
          <w:szCs w:val="24"/>
        </w:rPr>
        <w:t xml:space="preserve">error. </w:t>
      </w:r>
    </w:p>
    <w:p w14:paraId="00203109" w14:textId="15E78413" w:rsidR="00216E51" w:rsidRDefault="0076617C"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Table 8.1 Model Confusion Matrix</w:t>
      </w:r>
    </w:p>
    <w:tbl>
      <w:tblPr>
        <w:tblStyle w:val="TableGrid"/>
        <w:tblW w:w="0" w:type="auto"/>
        <w:tblLook w:val="04A0" w:firstRow="1" w:lastRow="0" w:firstColumn="1" w:lastColumn="0" w:noHBand="0" w:noVBand="1"/>
      </w:tblPr>
      <w:tblGrid>
        <w:gridCol w:w="1430"/>
        <w:gridCol w:w="1170"/>
        <w:gridCol w:w="900"/>
        <w:gridCol w:w="1170"/>
        <w:gridCol w:w="1080"/>
      </w:tblGrid>
      <w:tr w:rsidR="00216E51" w14:paraId="1EFA9A83" w14:textId="77777777" w:rsidTr="00C72727">
        <w:trPr>
          <w:trHeight w:val="20"/>
        </w:trPr>
        <w:tc>
          <w:tcPr>
            <w:tcW w:w="2600" w:type="dxa"/>
            <w:gridSpan w:val="2"/>
            <w:vMerge w:val="restart"/>
          </w:tcPr>
          <w:p w14:paraId="13E407B7" w14:textId="3133B350" w:rsidR="00216E51" w:rsidRPr="0076617C" w:rsidRDefault="00B95059" w:rsidP="008F6D2A">
            <w:pPr>
              <w:rPr>
                <w:rFonts w:ascii="Times New Roman" w:hAnsi="Times New Roman" w:cs="Times New Roman"/>
                <w:b/>
                <w:bCs/>
                <w:sz w:val="24"/>
                <w:szCs w:val="24"/>
              </w:rPr>
            </w:pPr>
            <w:r>
              <w:rPr>
                <w:rFonts w:ascii="Times New Roman" w:hAnsi="Times New Roman" w:cs="Times New Roman"/>
                <w:b/>
                <w:bCs/>
                <w:sz w:val="24"/>
                <w:szCs w:val="24"/>
              </w:rPr>
              <w:t xml:space="preserve">AHS </w:t>
            </w:r>
            <w:r w:rsidR="0076617C">
              <w:rPr>
                <w:rFonts w:ascii="Times New Roman" w:hAnsi="Times New Roman" w:cs="Times New Roman"/>
                <w:b/>
                <w:bCs/>
                <w:sz w:val="24"/>
                <w:szCs w:val="24"/>
              </w:rPr>
              <w:t>Testing Data</w:t>
            </w:r>
          </w:p>
        </w:tc>
        <w:tc>
          <w:tcPr>
            <w:tcW w:w="3150" w:type="dxa"/>
            <w:gridSpan w:val="3"/>
          </w:tcPr>
          <w:p w14:paraId="2E08B453" w14:textId="2EACCF0F" w:rsidR="00216E51" w:rsidRPr="00224929" w:rsidRDefault="00216E51" w:rsidP="008F6D2A">
            <w:pPr>
              <w:jc w:val="center"/>
              <w:rPr>
                <w:rFonts w:ascii="Times New Roman" w:hAnsi="Times New Roman" w:cs="Times New Roman"/>
                <w:b/>
                <w:bCs/>
                <w:sz w:val="24"/>
                <w:szCs w:val="24"/>
              </w:rPr>
            </w:pPr>
            <w:r w:rsidRPr="00224929">
              <w:rPr>
                <w:rFonts w:ascii="Times New Roman" w:eastAsia="Times New Roman" w:hAnsi="Times New Roman" w:cs="Times New Roman"/>
                <w:b/>
                <w:bCs/>
                <w:color w:val="000000"/>
                <w:sz w:val="24"/>
                <w:szCs w:val="24"/>
              </w:rPr>
              <w:t>Predicted</w:t>
            </w:r>
            <w:r w:rsidR="0076617C" w:rsidRPr="00224929">
              <w:rPr>
                <w:rFonts w:ascii="Times New Roman" w:eastAsia="Times New Roman" w:hAnsi="Times New Roman" w:cs="Times New Roman"/>
                <w:b/>
                <w:bCs/>
                <w:color w:val="000000"/>
                <w:sz w:val="24"/>
                <w:szCs w:val="24"/>
              </w:rPr>
              <w:t xml:space="preserve"> Class</w:t>
            </w:r>
          </w:p>
        </w:tc>
      </w:tr>
      <w:tr w:rsidR="00216E51" w14:paraId="5BFDB47B" w14:textId="77777777" w:rsidTr="00C72727">
        <w:trPr>
          <w:trHeight w:val="20"/>
        </w:trPr>
        <w:tc>
          <w:tcPr>
            <w:tcW w:w="2600" w:type="dxa"/>
            <w:gridSpan w:val="2"/>
            <w:vMerge/>
          </w:tcPr>
          <w:p w14:paraId="0F065C93" w14:textId="77777777" w:rsidR="00216E51" w:rsidRDefault="00216E51" w:rsidP="008F6D2A">
            <w:pPr>
              <w:rPr>
                <w:rFonts w:ascii="Times New Roman" w:hAnsi="Times New Roman" w:cs="Times New Roman"/>
                <w:sz w:val="24"/>
                <w:szCs w:val="24"/>
              </w:rPr>
            </w:pPr>
          </w:p>
        </w:tc>
        <w:tc>
          <w:tcPr>
            <w:tcW w:w="900" w:type="dxa"/>
            <w:vAlign w:val="center"/>
          </w:tcPr>
          <w:p w14:paraId="021A23BC" w14:textId="77777777" w:rsidR="00216E51" w:rsidRDefault="00216E51" w:rsidP="008F6D2A">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Urban</w:t>
            </w:r>
          </w:p>
        </w:tc>
        <w:tc>
          <w:tcPr>
            <w:tcW w:w="1170" w:type="dxa"/>
            <w:vAlign w:val="center"/>
          </w:tcPr>
          <w:p w14:paraId="3FD99CD8" w14:textId="77777777" w:rsidR="00216E51" w:rsidRDefault="00216E51" w:rsidP="008F6D2A">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Suburban</w:t>
            </w:r>
          </w:p>
        </w:tc>
        <w:tc>
          <w:tcPr>
            <w:tcW w:w="1080" w:type="dxa"/>
            <w:vAlign w:val="center"/>
          </w:tcPr>
          <w:p w14:paraId="1A62D122" w14:textId="77777777" w:rsidR="00216E51" w:rsidRDefault="00216E51" w:rsidP="008F6D2A">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Rural</w:t>
            </w:r>
          </w:p>
        </w:tc>
      </w:tr>
      <w:tr w:rsidR="00C72727" w14:paraId="3DC39FC6" w14:textId="77777777" w:rsidTr="00C72727">
        <w:trPr>
          <w:trHeight w:val="20"/>
        </w:trPr>
        <w:tc>
          <w:tcPr>
            <w:tcW w:w="1430" w:type="dxa"/>
            <w:vMerge w:val="restart"/>
            <w:vAlign w:val="center"/>
          </w:tcPr>
          <w:p w14:paraId="2F01B631" w14:textId="3E6A0DCC" w:rsidR="00C72727" w:rsidRPr="00D65558" w:rsidRDefault="00C72727" w:rsidP="00C72727">
            <w:pPr>
              <w:jc w:val="center"/>
              <w:rPr>
                <w:rFonts w:ascii="Times New Roman" w:hAnsi="Times New Roman" w:cs="Times New Roman"/>
                <w:b/>
                <w:bCs/>
                <w:sz w:val="24"/>
                <w:szCs w:val="24"/>
              </w:rPr>
            </w:pPr>
            <w:r w:rsidRPr="00D65558">
              <w:rPr>
                <w:rFonts w:ascii="Times New Roman" w:eastAsia="Times New Roman" w:hAnsi="Times New Roman" w:cs="Times New Roman"/>
                <w:b/>
                <w:bCs/>
                <w:sz w:val="24"/>
                <w:szCs w:val="24"/>
              </w:rPr>
              <w:t>Respondent</w:t>
            </w:r>
          </w:p>
        </w:tc>
        <w:tc>
          <w:tcPr>
            <w:tcW w:w="1170" w:type="dxa"/>
            <w:vAlign w:val="center"/>
          </w:tcPr>
          <w:p w14:paraId="6FB731AA" w14:textId="77777777" w:rsidR="00C72727" w:rsidRDefault="00C72727" w:rsidP="00C72727">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Urban</w:t>
            </w:r>
          </w:p>
        </w:tc>
        <w:tc>
          <w:tcPr>
            <w:tcW w:w="900" w:type="dxa"/>
          </w:tcPr>
          <w:p w14:paraId="61F94BFB" w14:textId="2E202716"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89.2%</w:t>
            </w:r>
          </w:p>
        </w:tc>
        <w:tc>
          <w:tcPr>
            <w:tcW w:w="1170" w:type="dxa"/>
          </w:tcPr>
          <w:p w14:paraId="33E4B486" w14:textId="5E44DE95"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9.4%</w:t>
            </w:r>
          </w:p>
        </w:tc>
        <w:tc>
          <w:tcPr>
            <w:tcW w:w="1080" w:type="dxa"/>
          </w:tcPr>
          <w:p w14:paraId="67EE5870" w14:textId="2E603A1A"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1.4%</w:t>
            </w:r>
          </w:p>
        </w:tc>
      </w:tr>
      <w:tr w:rsidR="00C72727" w14:paraId="254D3A1D" w14:textId="77777777" w:rsidTr="00C72727">
        <w:trPr>
          <w:trHeight w:val="20"/>
        </w:trPr>
        <w:tc>
          <w:tcPr>
            <w:tcW w:w="1430" w:type="dxa"/>
            <w:vMerge/>
          </w:tcPr>
          <w:p w14:paraId="14D535AA" w14:textId="77777777" w:rsidR="00C72727" w:rsidRDefault="00C72727" w:rsidP="00C72727">
            <w:pPr>
              <w:rPr>
                <w:rFonts w:ascii="Times New Roman" w:hAnsi="Times New Roman" w:cs="Times New Roman"/>
                <w:sz w:val="24"/>
                <w:szCs w:val="24"/>
              </w:rPr>
            </w:pPr>
          </w:p>
        </w:tc>
        <w:tc>
          <w:tcPr>
            <w:tcW w:w="1170" w:type="dxa"/>
            <w:vAlign w:val="center"/>
          </w:tcPr>
          <w:p w14:paraId="52788037" w14:textId="77777777" w:rsidR="00C72727" w:rsidRDefault="00C72727" w:rsidP="00C72727">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Suburban</w:t>
            </w:r>
          </w:p>
        </w:tc>
        <w:tc>
          <w:tcPr>
            <w:tcW w:w="900" w:type="dxa"/>
          </w:tcPr>
          <w:p w14:paraId="73DBA66D" w14:textId="25B31D08"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2.9%</w:t>
            </w:r>
          </w:p>
        </w:tc>
        <w:tc>
          <w:tcPr>
            <w:tcW w:w="1170" w:type="dxa"/>
          </w:tcPr>
          <w:p w14:paraId="4C8CABBE" w14:textId="7B1CD454"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94.8%</w:t>
            </w:r>
          </w:p>
        </w:tc>
        <w:tc>
          <w:tcPr>
            <w:tcW w:w="1080" w:type="dxa"/>
          </w:tcPr>
          <w:p w14:paraId="4BA57383" w14:textId="5ABC5A99"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2.3%</w:t>
            </w:r>
          </w:p>
        </w:tc>
      </w:tr>
      <w:tr w:rsidR="00C72727" w14:paraId="637E93D7" w14:textId="77777777" w:rsidTr="00C72727">
        <w:trPr>
          <w:trHeight w:val="20"/>
        </w:trPr>
        <w:tc>
          <w:tcPr>
            <w:tcW w:w="1430" w:type="dxa"/>
            <w:vMerge/>
          </w:tcPr>
          <w:p w14:paraId="1EBB35FE" w14:textId="77777777" w:rsidR="00C72727" w:rsidRDefault="00C72727" w:rsidP="00C72727">
            <w:pPr>
              <w:rPr>
                <w:rFonts w:ascii="Times New Roman" w:hAnsi="Times New Roman" w:cs="Times New Roman"/>
                <w:sz w:val="24"/>
                <w:szCs w:val="24"/>
              </w:rPr>
            </w:pPr>
          </w:p>
        </w:tc>
        <w:tc>
          <w:tcPr>
            <w:tcW w:w="1170" w:type="dxa"/>
            <w:vAlign w:val="center"/>
          </w:tcPr>
          <w:p w14:paraId="0F130161" w14:textId="77777777" w:rsidR="00C72727" w:rsidRDefault="00C72727" w:rsidP="00C72727">
            <w:pPr>
              <w:rPr>
                <w:rFonts w:ascii="Times New Roman" w:hAnsi="Times New Roman" w:cs="Times New Roman"/>
                <w:sz w:val="24"/>
                <w:szCs w:val="24"/>
              </w:rPr>
            </w:pPr>
            <w:r w:rsidRPr="00CF3AA2">
              <w:rPr>
                <w:rFonts w:ascii="Times New Roman" w:eastAsia="Times New Roman" w:hAnsi="Times New Roman" w:cs="Times New Roman"/>
                <w:color w:val="000000"/>
                <w:sz w:val="24"/>
                <w:szCs w:val="24"/>
              </w:rPr>
              <w:t>Rural</w:t>
            </w:r>
          </w:p>
        </w:tc>
        <w:tc>
          <w:tcPr>
            <w:tcW w:w="900" w:type="dxa"/>
          </w:tcPr>
          <w:p w14:paraId="6728B13D" w14:textId="38BE989F"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1.4%</w:t>
            </w:r>
          </w:p>
        </w:tc>
        <w:tc>
          <w:tcPr>
            <w:tcW w:w="1170" w:type="dxa"/>
          </w:tcPr>
          <w:p w14:paraId="1F246A8C" w14:textId="16696674"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5.8%</w:t>
            </w:r>
          </w:p>
        </w:tc>
        <w:tc>
          <w:tcPr>
            <w:tcW w:w="1080" w:type="dxa"/>
          </w:tcPr>
          <w:p w14:paraId="53183A3A" w14:textId="727847F4" w:rsidR="00C72727" w:rsidRDefault="00C72727" w:rsidP="00C72727">
            <w:pPr>
              <w:jc w:val="right"/>
              <w:rPr>
                <w:rFonts w:ascii="Times New Roman" w:hAnsi="Times New Roman" w:cs="Times New Roman"/>
                <w:sz w:val="24"/>
                <w:szCs w:val="24"/>
              </w:rPr>
            </w:pPr>
            <w:r w:rsidRPr="00680832">
              <w:rPr>
                <w:rFonts w:ascii="Times New Roman" w:hAnsi="Times New Roman" w:cs="Times New Roman"/>
                <w:sz w:val="24"/>
                <w:szCs w:val="24"/>
              </w:rPr>
              <w:t>92.8%</w:t>
            </w:r>
          </w:p>
        </w:tc>
      </w:tr>
    </w:tbl>
    <w:p w14:paraId="7F5B98D5" w14:textId="213A5245" w:rsidR="00216E51" w:rsidRDefault="0076617C"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8.2 Product-based Confusion Matrix </w:t>
      </w:r>
    </w:p>
    <w:tbl>
      <w:tblPr>
        <w:tblW w:w="5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170"/>
        <w:gridCol w:w="900"/>
        <w:gridCol w:w="1170"/>
        <w:gridCol w:w="1080"/>
      </w:tblGrid>
      <w:tr w:rsidR="00B95059" w14:paraId="5C9D2D69" w14:textId="77777777" w:rsidTr="00B95059">
        <w:trPr>
          <w:trHeight w:val="20"/>
        </w:trPr>
        <w:tc>
          <w:tcPr>
            <w:tcW w:w="2605" w:type="dxa"/>
            <w:gridSpan w:val="2"/>
            <w:vMerge w:val="restart"/>
          </w:tcPr>
          <w:p w14:paraId="2AAC6328"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UPSAI</w:t>
            </w:r>
          </w:p>
        </w:tc>
        <w:tc>
          <w:tcPr>
            <w:tcW w:w="3150" w:type="dxa"/>
            <w:gridSpan w:val="3"/>
          </w:tcPr>
          <w:p w14:paraId="3264B5BF" w14:textId="28ADBC3E" w:rsidR="00B95059" w:rsidRPr="00B95059" w:rsidRDefault="00B95059" w:rsidP="00B95059">
            <w:pPr>
              <w:spacing w:after="0"/>
              <w:jc w:val="center"/>
              <w:rPr>
                <w:rFonts w:ascii="Times New Roman" w:eastAsia="Times New Roman" w:hAnsi="Times New Roman" w:cs="Times New Roman"/>
                <w:b/>
                <w:bCs/>
                <w:sz w:val="24"/>
                <w:szCs w:val="24"/>
              </w:rPr>
            </w:pPr>
            <w:r w:rsidRPr="00224929">
              <w:rPr>
                <w:rFonts w:ascii="Times New Roman" w:eastAsia="Times New Roman" w:hAnsi="Times New Roman" w:cs="Times New Roman"/>
                <w:b/>
                <w:bCs/>
                <w:color w:val="000000"/>
                <w:sz w:val="24"/>
                <w:szCs w:val="24"/>
              </w:rPr>
              <w:t>Predicted Class</w:t>
            </w:r>
          </w:p>
        </w:tc>
      </w:tr>
      <w:tr w:rsidR="00B95059" w14:paraId="02CAC3B4" w14:textId="77777777" w:rsidTr="00B95059">
        <w:trPr>
          <w:trHeight w:val="20"/>
        </w:trPr>
        <w:tc>
          <w:tcPr>
            <w:tcW w:w="2605" w:type="dxa"/>
            <w:gridSpan w:val="2"/>
            <w:vMerge/>
          </w:tcPr>
          <w:p w14:paraId="14E40ADC"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 w:type="dxa"/>
            <w:vAlign w:val="center"/>
          </w:tcPr>
          <w:p w14:paraId="0B815B1D"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1170" w:type="dxa"/>
            <w:vAlign w:val="center"/>
          </w:tcPr>
          <w:p w14:paraId="7C911C0E"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1080" w:type="dxa"/>
            <w:vAlign w:val="center"/>
          </w:tcPr>
          <w:p w14:paraId="65EE51F3"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r>
      <w:tr w:rsidR="00B95059" w14:paraId="3EBB08BB" w14:textId="77777777" w:rsidTr="00B95059">
        <w:trPr>
          <w:trHeight w:val="20"/>
        </w:trPr>
        <w:tc>
          <w:tcPr>
            <w:tcW w:w="1435" w:type="dxa"/>
            <w:vMerge w:val="restart"/>
            <w:vAlign w:val="center"/>
          </w:tcPr>
          <w:p w14:paraId="37C27D80" w14:textId="77777777" w:rsidR="00B95059" w:rsidRPr="00D65558" w:rsidRDefault="00B95059" w:rsidP="00B95059">
            <w:pPr>
              <w:spacing w:after="0"/>
              <w:jc w:val="center"/>
              <w:rPr>
                <w:rFonts w:ascii="Times New Roman" w:eastAsia="Times New Roman" w:hAnsi="Times New Roman" w:cs="Times New Roman"/>
                <w:b/>
                <w:bCs/>
                <w:sz w:val="24"/>
                <w:szCs w:val="24"/>
              </w:rPr>
            </w:pPr>
            <w:r w:rsidRPr="00D65558">
              <w:rPr>
                <w:rFonts w:ascii="Times New Roman" w:eastAsia="Times New Roman" w:hAnsi="Times New Roman" w:cs="Times New Roman"/>
                <w:b/>
                <w:bCs/>
                <w:sz w:val="24"/>
                <w:szCs w:val="24"/>
              </w:rPr>
              <w:t>Respondent</w:t>
            </w:r>
          </w:p>
        </w:tc>
        <w:tc>
          <w:tcPr>
            <w:tcW w:w="1170" w:type="dxa"/>
            <w:vAlign w:val="center"/>
          </w:tcPr>
          <w:p w14:paraId="3B555851"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900" w:type="dxa"/>
            <w:vAlign w:val="center"/>
          </w:tcPr>
          <w:p w14:paraId="5429EA79" w14:textId="1392F633" w:rsidR="00B95059" w:rsidRDefault="00C72727"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85.3</w:t>
            </w:r>
            <w:r w:rsidR="00B95059">
              <w:rPr>
                <w:rFonts w:ascii="Times New Roman" w:eastAsia="Times New Roman" w:hAnsi="Times New Roman" w:cs="Times New Roman"/>
                <w:sz w:val="24"/>
                <w:szCs w:val="24"/>
              </w:rPr>
              <w:t>%</w:t>
            </w:r>
          </w:p>
        </w:tc>
        <w:tc>
          <w:tcPr>
            <w:tcW w:w="1170" w:type="dxa"/>
            <w:vAlign w:val="center"/>
          </w:tcPr>
          <w:p w14:paraId="671515FF" w14:textId="5897FDEA" w:rsidR="00B95059" w:rsidRDefault="00C72727"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B95059">
              <w:rPr>
                <w:rFonts w:ascii="Times New Roman" w:eastAsia="Times New Roman" w:hAnsi="Times New Roman" w:cs="Times New Roman"/>
                <w:sz w:val="24"/>
                <w:szCs w:val="24"/>
              </w:rPr>
              <w:t>%</w:t>
            </w:r>
          </w:p>
        </w:tc>
        <w:tc>
          <w:tcPr>
            <w:tcW w:w="1080" w:type="dxa"/>
            <w:vAlign w:val="center"/>
          </w:tcPr>
          <w:p w14:paraId="2EF9C303" w14:textId="7E4BC1B3"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72727">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r>
      <w:tr w:rsidR="00B95059" w14:paraId="2584726C" w14:textId="77777777" w:rsidTr="00B95059">
        <w:trPr>
          <w:trHeight w:val="20"/>
        </w:trPr>
        <w:tc>
          <w:tcPr>
            <w:tcW w:w="1435" w:type="dxa"/>
            <w:vMerge/>
            <w:vAlign w:val="center"/>
          </w:tcPr>
          <w:p w14:paraId="284AC214"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5704526E"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900" w:type="dxa"/>
            <w:vAlign w:val="center"/>
          </w:tcPr>
          <w:p w14:paraId="5BDB25A5" w14:textId="636B09DC" w:rsidR="00B95059" w:rsidRDefault="00C72727"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B95059">
              <w:rPr>
                <w:rFonts w:ascii="Times New Roman" w:eastAsia="Times New Roman" w:hAnsi="Times New Roman" w:cs="Times New Roman"/>
                <w:sz w:val="24"/>
                <w:szCs w:val="24"/>
              </w:rPr>
              <w:t>%</w:t>
            </w:r>
          </w:p>
        </w:tc>
        <w:tc>
          <w:tcPr>
            <w:tcW w:w="1170" w:type="dxa"/>
            <w:vAlign w:val="center"/>
          </w:tcPr>
          <w:p w14:paraId="01400310" w14:textId="7AA5E2D5" w:rsidR="00B95059" w:rsidRDefault="00C72727"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85.3</w:t>
            </w:r>
            <w:r w:rsidR="00B95059">
              <w:rPr>
                <w:rFonts w:ascii="Times New Roman" w:eastAsia="Times New Roman" w:hAnsi="Times New Roman" w:cs="Times New Roman"/>
                <w:sz w:val="24"/>
                <w:szCs w:val="24"/>
              </w:rPr>
              <w:t>%</w:t>
            </w:r>
          </w:p>
        </w:tc>
        <w:tc>
          <w:tcPr>
            <w:tcW w:w="1080" w:type="dxa"/>
            <w:vAlign w:val="center"/>
          </w:tcPr>
          <w:p w14:paraId="0FC2214E" w14:textId="4DFDB09E" w:rsidR="00B95059" w:rsidRDefault="00C72727"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95059">
              <w:rPr>
                <w:rFonts w:ascii="Times New Roman" w:eastAsia="Times New Roman" w:hAnsi="Times New Roman" w:cs="Times New Roman"/>
                <w:sz w:val="24"/>
                <w:szCs w:val="24"/>
              </w:rPr>
              <w:t>%</w:t>
            </w:r>
          </w:p>
        </w:tc>
      </w:tr>
      <w:tr w:rsidR="00B95059" w14:paraId="1430D6E5" w14:textId="77777777" w:rsidTr="00B95059">
        <w:trPr>
          <w:trHeight w:val="20"/>
        </w:trPr>
        <w:tc>
          <w:tcPr>
            <w:tcW w:w="1435" w:type="dxa"/>
            <w:vMerge/>
            <w:vAlign w:val="center"/>
          </w:tcPr>
          <w:p w14:paraId="65266A58"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0DCA90A5"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c>
          <w:tcPr>
            <w:tcW w:w="900" w:type="dxa"/>
            <w:vAlign w:val="center"/>
          </w:tcPr>
          <w:p w14:paraId="2F1BBD7E" w14:textId="4251CC1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7272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1170" w:type="dxa"/>
            <w:vAlign w:val="center"/>
          </w:tcPr>
          <w:p w14:paraId="5641636A" w14:textId="2AE95832" w:rsidR="00B95059" w:rsidRDefault="00C72727"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B95059">
              <w:rPr>
                <w:rFonts w:ascii="Times New Roman" w:eastAsia="Times New Roman" w:hAnsi="Times New Roman" w:cs="Times New Roman"/>
                <w:sz w:val="24"/>
                <w:szCs w:val="24"/>
              </w:rPr>
              <w:t>%</w:t>
            </w:r>
          </w:p>
        </w:tc>
        <w:tc>
          <w:tcPr>
            <w:tcW w:w="1080" w:type="dxa"/>
            <w:vAlign w:val="center"/>
          </w:tcPr>
          <w:p w14:paraId="258FAEC7" w14:textId="53A0DE8E" w:rsidR="00B95059" w:rsidRDefault="00C72727"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84.1</w:t>
            </w:r>
            <w:r w:rsidR="00B95059">
              <w:rPr>
                <w:rFonts w:ascii="Times New Roman" w:eastAsia="Times New Roman" w:hAnsi="Times New Roman" w:cs="Times New Roman"/>
                <w:sz w:val="24"/>
                <w:szCs w:val="24"/>
              </w:rPr>
              <w:t>%</w:t>
            </w:r>
          </w:p>
        </w:tc>
      </w:tr>
    </w:tbl>
    <w:p w14:paraId="2B98D483" w14:textId="77777777" w:rsidR="00336A57" w:rsidRDefault="00336A57" w:rsidP="00042159">
      <w:pPr>
        <w:spacing w:before="320"/>
        <w:rPr>
          <w:rFonts w:ascii="Times New Roman" w:eastAsia="Times New Roman" w:hAnsi="Times New Roman" w:cs="Times New Roman"/>
          <w:i/>
          <w:sz w:val="24"/>
          <w:szCs w:val="24"/>
        </w:rPr>
      </w:pPr>
    </w:p>
    <w:p w14:paraId="00F3F010" w14:textId="77777777" w:rsidR="00336A57" w:rsidRDefault="00336A5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5AAF1C96" w14:textId="211D6D39" w:rsidR="00F350CF" w:rsidRDefault="00F350CF" w:rsidP="00042159">
      <w:pPr>
        <w:spacing w:before="32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8.2 Product-based Confusion Matrix Comparison for Three Products</w:t>
      </w:r>
    </w:p>
    <w:p w14:paraId="6BB9CB4D" w14:textId="5BB5A981" w:rsidR="00FE6B89" w:rsidRDefault="00A42CC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Table 8.</w:t>
      </w:r>
      <w:r w:rsidR="00F350C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shows the </w:t>
      </w:r>
      <w:r w:rsidR="00F350CF">
        <w:rPr>
          <w:rFonts w:ascii="Times New Roman" w:eastAsia="Times New Roman" w:hAnsi="Times New Roman" w:cs="Times New Roman"/>
          <w:sz w:val="24"/>
          <w:szCs w:val="24"/>
        </w:rPr>
        <w:t>product-based confusion matrix</w:t>
      </w:r>
      <w:r>
        <w:rPr>
          <w:rFonts w:ascii="Times New Roman" w:eastAsia="Times New Roman" w:hAnsi="Times New Roman" w:cs="Times New Roman"/>
          <w:sz w:val="24"/>
          <w:szCs w:val="24"/>
        </w:rPr>
        <w:t xml:space="preserve"> for UPSAI, </w:t>
      </w:r>
      <w:r w:rsidR="000C4182">
        <w:rPr>
          <w:rFonts w:ascii="Times New Roman" w:eastAsia="Times New Roman" w:hAnsi="Times New Roman" w:cs="Times New Roman"/>
          <w:sz w:val="24"/>
          <w:szCs w:val="24"/>
        </w:rPr>
        <w:t>Trulia</w:t>
      </w:r>
      <w:r>
        <w:rPr>
          <w:rFonts w:ascii="Times New Roman" w:eastAsia="Times New Roman" w:hAnsi="Times New Roman" w:cs="Times New Roman"/>
          <w:sz w:val="24"/>
          <w:szCs w:val="24"/>
        </w:rPr>
        <w:t xml:space="preserve">, and Pew. As predicted, the UPSAI tract-level classification product </w:t>
      </w:r>
      <w:r w:rsidR="00F350CF">
        <w:rPr>
          <w:rFonts w:ascii="Times New Roman" w:eastAsia="Times New Roman" w:hAnsi="Times New Roman" w:cs="Times New Roman"/>
          <w:sz w:val="24"/>
          <w:szCs w:val="24"/>
        </w:rPr>
        <w:t>performs</w:t>
      </w:r>
      <w:r>
        <w:rPr>
          <w:rFonts w:ascii="Times New Roman" w:eastAsia="Times New Roman" w:hAnsi="Times New Roman" w:cs="Times New Roman"/>
          <w:sz w:val="24"/>
          <w:szCs w:val="24"/>
        </w:rPr>
        <w:t xml:space="preserve"> significantly better as compared to the other products. The UPSAI classification performs especially well for the urban and rural categories. </w:t>
      </w:r>
    </w:p>
    <w:p w14:paraId="24384078" w14:textId="4DAC29CF" w:rsidR="00A42CC8" w:rsidRDefault="00DD2A6C"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Table 8.3</w:t>
      </w:r>
      <w:r w:rsidR="00A42CC8">
        <w:rPr>
          <w:rFonts w:ascii="Times New Roman" w:eastAsia="Times New Roman" w:hAnsi="Times New Roman" w:cs="Times New Roman"/>
          <w:sz w:val="24"/>
          <w:szCs w:val="24"/>
        </w:rPr>
        <w:t xml:space="preserve">. </w:t>
      </w:r>
      <w:r w:rsidR="00D36F8E">
        <w:rPr>
          <w:rFonts w:ascii="Times New Roman" w:eastAsia="Times New Roman" w:hAnsi="Times New Roman" w:cs="Times New Roman"/>
          <w:sz w:val="24"/>
          <w:szCs w:val="24"/>
        </w:rPr>
        <w:t>Product-based Confusion Matrix</w:t>
      </w:r>
    </w:p>
    <w:tbl>
      <w:tblPr>
        <w:tblW w:w="5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170"/>
        <w:gridCol w:w="13"/>
        <w:gridCol w:w="887"/>
        <w:gridCol w:w="13"/>
        <w:gridCol w:w="1157"/>
        <w:gridCol w:w="13"/>
        <w:gridCol w:w="1067"/>
      </w:tblGrid>
      <w:tr w:rsidR="00B95059" w14:paraId="4479232E" w14:textId="77777777" w:rsidTr="00D65558">
        <w:trPr>
          <w:trHeight w:val="20"/>
        </w:trPr>
        <w:tc>
          <w:tcPr>
            <w:tcW w:w="2618" w:type="dxa"/>
            <w:gridSpan w:val="3"/>
            <w:vMerge w:val="restart"/>
          </w:tcPr>
          <w:p w14:paraId="1D0E0DCB" w14:textId="30E9DC6B"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UPSAI</w:t>
            </w:r>
            <w:r w:rsidR="00204103">
              <w:rPr>
                <w:rFonts w:ascii="Times New Roman" w:eastAsia="Times New Roman" w:hAnsi="Times New Roman" w:cs="Times New Roman"/>
                <w:b/>
                <w:sz w:val="24"/>
                <w:szCs w:val="24"/>
              </w:rPr>
              <w:t xml:space="preserve"> Tract-Based</w:t>
            </w:r>
          </w:p>
        </w:tc>
        <w:tc>
          <w:tcPr>
            <w:tcW w:w="3137" w:type="dxa"/>
            <w:gridSpan w:val="5"/>
          </w:tcPr>
          <w:p w14:paraId="3F33E230" w14:textId="6BAA56A8" w:rsidR="00B95059" w:rsidRPr="00D65558" w:rsidRDefault="00B95059" w:rsidP="00B95059">
            <w:pPr>
              <w:spacing w:after="0"/>
              <w:jc w:val="center"/>
              <w:rPr>
                <w:rFonts w:ascii="Times New Roman" w:eastAsia="Times New Roman" w:hAnsi="Times New Roman" w:cs="Times New Roman"/>
                <w:b/>
                <w:bCs/>
                <w:sz w:val="24"/>
                <w:szCs w:val="24"/>
              </w:rPr>
            </w:pPr>
            <w:r w:rsidRPr="00224929">
              <w:rPr>
                <w:rFonts w:ascii="Times New Roman" w:eastAsia="Times New Roman" w:hAnsi="Times New Roman" w:cs="Times New Roman"/>
                <w:b/>
                <w:bCs/>
                <w:color w:val="000000"/>
                <w:sz w:val="24"/>
                <w:szCs w:val="24"/>
              </w:rPr>
              <w:t>Predicted Class</w:t>
            </w:r>
          </w:p>
        </w:tc>
      </w:tr>
      <w:tr w:rsidR="00B95059" w14:paraId="193CB440" w14:textId="77777777" w:rsidTr="00D65558">
        <w:trPr>
          <w:trHeight w:val="20"/>
        </w:trPr>
        <w:tc>
          <w:tcPr>
            <w:tcW w:w="2618" w:type="dxa"/>
            <w:gridSpan w:val="3"/>
            <w:vMerge/>
          </w:tcPr>
          <w:p w14:paraId="76476A15"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 w:type="dxa"/>
            <w:gridSpan w:val="2"/>
            <w:vAlign w:val="center"/>
          </w:tcPr>
          <w:p w14:paraId="2CBDA7AF"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1170" w:type="dxa"/>
            <w:gridSpan w:val="2"/>
            <w:vAlign w:val="center"/>
          </w:tcPr>
          <w:p w14:paraId="02D6A863"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1067" w:type="dxa"/>
            <w:vAlign w:val="center"/>
          </w:tcPr>
          <w:p w14:paraId="0006A035"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r>
      <w:tr w:rsidR="00C72727" w14:paraId="67EAD6B2" w14:textId="77777777" w:rsidTr="00D65558">
        <w:trPr>
          <w:trHeight w:val="20"/>
        </w:trPr>
        <w:tc>
          <w:tcPr>
            <w:tcW w:w="1435" w:type="dxa"/>
            <w:vMerge w:val="restart"/>
            <w:vAlign w:val="center"/>
          </w:tcPr>
          <w:p w14:paraId="48DBBF0E" w14:textId="77777777" w:rsidR="00C72727" w:rsidRPr="00D65558" w:rsidRDefault="00C72727" w:rsidP="00C72727">
            <w:pPr>
              <w:spacing w:after="0"/>
              <w:jc w:val="center"/>
              <w:rPr>
                <w:rFonts w:ascii="Times New Roman" w:eastAsia="Times New Roman" w:hAnsi="Times New Roman" w:cs="Times New Roman"/>
                <w:b/>
                <w:bCs/>
                <w:sz w:val="24"/>
                <w:szCs w:val="24"/>
              </w:rPr>
            </w:pPr>
            <w:r w:rsidRPr="00D65558">
              <w:rPr>
                <w:rFonts w:ascii="Times New Roman" w:eastAsia="Times New Roman" w:hAnsi="Times New Roman" w:cs="Times New Roman"/>
                <w:b/>
                <w:bCs/>
                <w:sz w:val="24"/>
                <w:szCs w:val="24"/>
              </w:rPr>
              <w:t>Respondent</w:t>
            </w:r>
          </w:p>
        </w:tc>
        <w:tc>
          <w:tcPr>
            <w:tcW w:w="1170" w:type="dxa"/>
            <w:vAlign w:val="center"/>
          </w:tcPr>
          <w:p w14:paraId="313D53B7" w14:textId="77777777" w:rsidR="00C72727" w:rsidRDefault="00C72727" w:rsidP="00C7272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900" w:type="dxa"/>
            <w:gridSpan w:val="2"/>
            <w:vAlign w:val="center"/>
          </w:tcPr>
          <w:p w14:paraId="18C16A8D" w14:textId="1D8DB8B3"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85.3%</w:t>
            </w:r>
          </w:p>
        </w:tc>
        <w:tc>
          <w:tcPr>
            <w:tcW w:w="1170" w:type="dxa"/>
            <w:gridSpan w:val="2"/>
            <w:vAlign w:val="center"/>
          </w:tcPr>
          <w:p w14:paraId="4F21593F" w14:textId="75C1F269"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080" w:type="dxa"/>
            <w:gridSpan w:val="2"/>
            <w:vAlign w:val="center"/>
          </w:tcPr>
          <w:p w14:paraId="4D699E4D" w14:textId="674D2527"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C72727" w14:paraId="60BAD81F" w14:textId="77777777" w:rsidTr="00D65558">
        <w:trPr>
          <w:trHeight w:val="20"/>
        </w:trPr>
        <w:tc>
          <w:tcPr>
            <w:tcW w:w="1435" w:type="dxa"/>
            <w:vMerge/>
            <w:vAlign w:val="center"/>
          </w:tcPr>
          <w:p w14:paraId="373B6BFE" w14:textId="77777777" w:rsidR="00C72727" w:rsidRDefault="00C72727" w:rsidP="00C72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7DAAB660" w14:textId="77777777" w:rsidR="00C72727" w:rsidRDefault="00C72727" w:rsidP="00C7272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900" w:type="dxa"/>
            <w:gridSpan w:val="2"/>
            <w:vAlign w:val="center"/>
          </w:tcPr>
          <w:p w14:paraId="19238F8B" w14:textId="63B6636C"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170" w:type="dxa"/>
            <w:gridSpan w:val="2"/>
            <w:vAlign w:val="center"/>
          </w:tcPr>
          <w:p w14:paraId="044674FB" w14:textId="129006D4"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85.3%</w:t>
            </w:r>
          </w:p>
        </w:tc>
        <w:tc>
          <w:tcPr>
            <w:tcW w:w="1080" w:type="dxa"/>
            <w:gridSpan w:val="2"/>
            <w:vAlign w:val="center"/>
          </w:tcPr>
          <w:p w14:paraId="1E027E7A" w14:textId="74DF29D9"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C72727" w14:paraId="63F5B366" w14:textId="77777777" w:rsidTr="00D65558">
        <w:trPr>
          <w:trHeight w:val="20"/>
        </w:trPr>
        <w:tc>
          <w:tcPr>
            <w:tcW w:w="1435" w:type="dxa"/>
            <w:vMerge/>
            <w:vAlign w:val="center"/>
          </w:tcPr>
          <w:p w14:paraId="7B021A3D" w14:textId="77777777" w:rsidR="00C72727" w:rsidRDefault="00C72727" w:rsidP="00C72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1AB59577" w14:textId="77777777" w:rsidR="00C72727" w:rsidRDefault="00C72727" w:rsidP="00C7272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c>
          <w:tcPr>
            <w:tcW w:w="900" w:type="dxa"/>
            <w:gridSpan w:val="2"/>
            <w:vAlign w:val="center"/>
          </w:tcPr>
          <w:p w14:paraId="4333C115" w14:textId="57A68EE1"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70" w:type="dxa"/>
            <w:gridSpan w:val="2"/>
            <w:vAlign w:val="center"/>
          </w:tcPr>
          <w:p w14:paraId="33832E14" w14:textId="22A1A2BD"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080" w:type="dxa"/>
            <w:gridSpan w:val="2"/>
            <w:vAlign w:val="center"/>
          </w:tcPr>
          <w:p w14:paraId="4A8B7AE0" w14:textId="736DCFBD" w:rsidR="00C72727" w:rsidRDefault="00C72727" w:rsidP="00C7272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84.1%</w:t>
            </w:r>
          </w:p>
        </w:tc>
      </w:tr>
    </w:tbl>
    <w:p w14:paraId="63F02998" w14:textId="77777777" w:rsidR="00A42CC8" w:rsidRDefault="00A42CC8" w:rsidP="00042159">
      <w:pPr>
        <w:spacing w:after="0"/>
        <w:rPr>
          <w:rFonts w:ascii="Times New Roman" w:eastAsia="Times New Roman" w:hAnsi="Times New Roman" w:cs="Times New Roman"/>
          <w:sz w:val="24"/>
          <w:szCs w:val="24"/>
        </w:rPr>
      </w:pPr>
    </w:p>
    <w:tbl>
      <w:tblPr>
        <w:tblW w:w="5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170"/>
        <w:gridCol w:w="13"/>
        <w:gridCol w:w="887"/>
        <w:gridCol w:w="13"/>
        <w:gridCol w:w="1157"/>
        <w:gridCol w:w="13"/>
        <w:gridCol w:w="1067"/>
        <w:gridCol w:w="13"/>
      </w:tblGrid>
      <w:tr w:rsidR="00B95059" w14:paraId="2126B444" w14:textId="77777777" w:rsidTr="00D65558">
        <w:trPr>
          <w:trHeight w:val="20"/>
        </w:trPr>
        <w:tc>
          <w:tcPr>
            <w:tcW w:w="2618" w:type="dxa"/>
            <w:gridSpan w:val="3"/>
            <w:vMerge w:val="restart"/>
          </w:tcPr>
          <w:p w14:paraId="0F788862" w14:textId="73B993BC" w:rsidR="00B95059" w:rsidRDefault="00B95059" w:rsidP="00B9505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Trulia Product</w:t>
            </w:r>
          </w:p>
        </w:tc>
        <w:tc>
          <w:tcPr>
            <w:tcW w:w="3150" w:type="dxa"/>
            <w:gridSpan w:val="6"/>
          </w:tcPr>
          <w:p w14:paraId="1E14DB1D" w14:textId="1DC8C8E2" w:rsidR="00B95059" w:rsidRPr="00D65558" w:rsidRDefault="00B95059" w:rsidP="00B95059">
            <w:pPr>
              <w:spacing w:after="0"/>
              <w:jc w:val="center"/>
              <w:rPr>
                <w:rFonts w:ascii="Times New Roman" w:eastAsia="Times New Roman" w:hAnsi="Times New Roman" w:cs="Times New Roman"/>
                <w:b/>
                <w:bCs/>
                <w:sz w:val="24"/>
                <w:szCs w:val="24"/>
              </w:rPr>
            </w:pPr>
            <w:r w:rsidRPr="00224929">
              <w:rPr>
                <w:rFonts w:ascii="Times New Roman" w:eastAsia="Times New Roman" w:hAnsi="Times New Roman" w:cs="Times New Roman"/>
                <w:b/>
                <w:bCs/>
                <w:color w:val="000000"/>
                <w:sz w:val="24"/>
                <w:szCs w:val="24"/>
              </w:rPr>
              <w:t>Predicted Class</w:t>
            </w:r>
          </w:p>
        </w:tc>
      </w:tr>
      <w:tr w:rsidR="00B95059" w14:paraId="5597BE40" w14:textId="77777777" w:rsidTr="00D65558">
        <w:trPr>
          <w:trHeight w:val="20"/>
        </w:trPr>
        <w:tc>
          <w:tcPr>
            <w:tcW w:w="2618" w:type="dxa"/>
            <w:gridSpan w:val="3"/>
            <w:vMerge/>
          </w:tcPr>
          <w:p w14:paraId="64DE482D"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 w:type="dxa"/>
            <w:gridSpan w:val="2"/>
            <w:vAlign w:val="center"/>
          </w:tcPr>
          <w:p w14:paraId="3E83DE62"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1170" w:type="dxa"/>
            <w:gridSpan w:val="2"/>
            <w:vAlign w:val="center"/>
          </w:tcPr>
          <w:p w14:paraId="63F72EFD"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1080" w:type="dxa"/>
            <w:gridSpan w:val="2"/>
            <w:vAlign w:val="center"/>
          </w:tcPr>
          <w:p w14:paraId="1CD29480"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r>
      <w:tr w:rsidR="00B95059" w14:paraId="77A28FB3" w14:textId="77777777" w:rsidTr="00D65558">
        <w:trPr>
          <w:gridAfter w:val="1"/>
          <w:wAfter w:w="13" w:type="dxa"/>
          <w:trHeight w:val="20"/>
        </w:trPr>
        <w:tc>
          <w:tcPr>
            <w:tcW w:w="1435" w:type="dxa"/>
            <w:vMerge w:val="restart"/>
            <w:vAlign w:val="center"/>
          </w:tcPr>
          <w:p w14:paraId="396A8F97" w14:textId="77777777" w:rsidR="00B95059" w:rsidRPr="00D65558" w:rsidRDefault="00B95059" w:rsidP="00B95059">
            <w:pPr>
              <w:spacing w:after="0"/>
              <w:jc w:val="center"/>
              <w:rPr>
                <w:rFonts w:ascii="Times New Roman" w:eastAsia="Times New Roman" w:hAnsi="Times New Roman" w:cs="Times New Roman"/>
                <w:b/>
                <w:bCs/>
                <w:sz w:val="24"/>
                <w:szCs w:val="24"/>
              </w:rPr>
            </w:pPr>
            <w:r w:rsidRPr="00D65558">
              <w:rPr>
                <w:rFonts w:ascii="Times New Roman" w:eastAsia="Times New Roman" w:hAnsi="Times New Roman" w:cs="Times New Roman"/>
                <w:b/>
                <w:bCs/>
                <w:sz w:val="24"/>
                <w:szCs w:val="24"/>
              </w:rPr>
              <w:t>Respondent</w:t>
            </w:r>
          </w:p>
        </w:tc>
        <w:tc>
          <w:tcPr>
            <w:tcW w:w="1170" w:type="dxa"/>
            <w:vAlign w:val="center"/>
          </w:tcPr>
          <w:p w14:paraId="481374BD"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900" w:type="dxa"/>
            <w:gridSpan w:val="2"/>
            <w:vAlign w:val="center"/>
          </w:tcPr>
          <w:p w14:paraId="2D724B2E"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57%</w:t>
            </w:r>
          </w:p>
        </w:tc>
        <w:tc>
          <w:tcPr>
            <w:tcW w:w="1170" w:type="dxa"/>
            <w:gridSpan w:val="2"/>
            <w:vAlign w:val="center"/>
          </w:tcPr>
          <w:p w14:paraId="14BAF95B"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38%</w:t>
            </w:r>
          </w:p>
        </w:tc>
        <w:tc>
          <w:tcPr>
            <w:tcW w:w="1080" w:type="dxa"/>
            <w:gridSpan w:val="2"/>
            <w:vAlign w:val="center"/>
          </w:tcPr>
          <w:p w14:paraId="63FCE323"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r>
      <w:tr w:rsidR="00B95059" w14:paraId="2245ED6C" w14:textId="77777777" w:rsidTr="00D65558">
        <w:trPr>
          <w:gridAfter w:val="1"/>
          <w:wAfter w:w="13" w:type="dxa"/>
          <w:trHeight w:val="20"/>
        </w:trPr>
        <w:tc>
          <w:tcPr>
            <w:tcW w:w="1435" w:type="dxa"/>
            <w:vMerge/>
            <w:vAlign w:val="center"/>
          </w:tcPr>
          <w:p w14:paraId="326FCC00"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05F1ED27"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900" w:type="dxa"/>
            <w:gridSpan w:val="2"/>
            <w:vAlign w:val="center"/>
          </w:tcPr>
          <w:p w14:paraId="2D2399C8"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1170" w:type="dxa"/>
            <w:gridSpan w:val="2"/>
            <w:vAlign w:val="center"/>
          </w:tcPr>
          <w:p w14:paraId="49CF525D"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w:t>
            </w:r>
          </w:p>
        </w:tc>
        <w:tc>
          <w:tcPr>
            <w:tcW w:w="1080" w:type="dxa"/>
            <w:gridSpan w:val="2"/>
            <w:vAlign w:val="center"/>
          </w:tcPr>
          <w:p w14:paraId="3197A948"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r>
      <w:tr w:rsidR="00B95059" w14:paraId="61EC3082" w14:textId="77777777" w:rsidTr="00D65558">
        <w:trPr>
          <w:gridAfter w:val="1"/>
          <w:wAfter w:w="13" w:type="dxa"/>
          <w:trHeight w:val="20"/>
        </w:trPr>
        <w:tc>
          <w:tcPr>
            <w:tcW w:w="1435" w:type="dxa"/>
            <w:vMerge/>
            <w:vAlign w:val="center"/>
          </w:tcPr>
          <w:p w14:paraId="6FB21FE6"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1F7EA854"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c>
          <w:tcPr>
            <w:tcW w:w="900" w:type="dxa"/>
            <w:gridSpan w:val="2"/>
            <w:vAlign w:val="center"/>
          </w:tcPr>
          <w:p w14:paraId="590C5609"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170" w:type="dxa"/>
            <w:gridSpan w:val="2"/>
            <w:vAlign w:val="center"/>
          </w:tcPr>
          <w:p w14:paraId="494D87F6"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080" w:type="dxa"/>
            <w:gridSpan w:val="2"/>
            <w:vAlign w:val="center"/>
          </w:tcPr>
          <w:p w14:paraId="3E65C966"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w:t>
            </w:r>
          </w:p>
        </w:tc>
      </w:tr>
    </w:tbl>
    <w:p w14:paraId="3D0DDEFE" w14:textId="77777777" w:rsidR="00A42CC8" w:rsidRDefault="00A42CC8" w:rsidP="00042159">
      <w:pPr>
        <w:spacing w:after="0"/>
        <w:rPr>
          <w:rFonts w:ascii="Times New Roman" w:eastAsia="Times New Roman" w:hAnsi="Times New Roman" w:cs="Times New Roman"/>
          <w:sz w:val="24"/>
          <w:szCs w:val="24"/>
        </w:rPr>
      </w:pPr>
    </w:p>
    <w:tbl>
      <w:tblPr>
        <w:tblW w:w="5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170"/>
        <w:gridCol w:w="13"/>
        <w:gridCol w:w="887"/>
        <w:gridCol w:w="13"/>
        <w:gridCol w:w="1157"/>
        <w:gridCol w:w="13"/>
        <w:gridCol w:w="1067"/>
        <w:gridCol w:w="13"/>
      </w:tblGrid>
      <w:tr w:rsidR="00B95059" w14:paraId="778EC316" w14:textId="77777777" w:rsidTr="00D65558">
        <w:trPr>
          <w:trHeight w:val="20"/>
        </w:trPr>
        <w:tc>
          <w:tcPr>
            <w:tcW w:w="2618" w:type="dxa"/>
            <w:gridSpan w:val="3"/>
            <w:vMerge w:val="restart"/>
          </w:tcPr>
          <w:p w14:paraId="5830821A" w14:textId="31659586" w:rsidR="00B95059" w:rsidRDefault="00B95059" w:rsidP="00B9505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Pew Product</w:t>
            </w:r>
            <w:r>
              <w:rPr>
                <w:rFonts w:ascii="Times New Roman" w:eastAsia="Times New Roman" w:hAnsi="Times New Roman" w:cs="Times New Roman"/>
                <w:b/>
                <w:sz w:val="24"/>
                <w:szCs w:val="24"/>
                <w:vertAlign w:val="superscript"/>
              </w:rPr>
              <w:footnoteReference w:id="11"/>
            </w:r>
          </w:p>
        </w:tc>
        <w:tc>
          <w:tcPr>
            <w:tcW w:w="3150" w:type="dxa"/>
            <w:gridSpan w:val="6"/>
          </w:tcPr>
          <w:p w14:paraId="57FBF264" w14:textId="66280A13" w:rsidR="00B95059" w:rsidRPr="00D65558" w:rsidRDefault="00B95059" w:rsidP="00B95059">
            <w:pPr>
              <w:spacing w:after="0"/>
              <w:jc w:val="center"/>
              <w:rPr>
                <w:rFonts w:ascii="Times New Roman" w:eastAsia="Times New Roman" w:hAnsi="Times New Roman" w:cs="Times New Roman"/>
                <w:b/>
                <w:bCs/>
                <w:sz w:val="24"/>
                <w:szCs w:val="24"/>
              </w:rPr>
            </w:pPr>
            <w:r w:rsidRPr="00224929">
              <w:rPr>
                <w:rFonts w:ascii="Times New Roman" w:eastAsia="Times New Roman" w:hAnsi="Times New Roman" w:cs="Times New Roman"/>
                <w:b/>
                <w:bCs/>
                <w:color w:val="000000"/>
                <w:sz w:val="24"/>
                <w:szCs w:val="24"/>
              </w:rPr>
              <w:t>Predicted Class</w:t>
            </w:r>
          </w:p>
        </w:tc>
      </w:tr>
      <w:tr w:rsidR="00B95059" w14:paraId="74BDF25D" w14:textId="77777777" w:rsidTr="00D65558">
        <w:trPr>
          <w:trHeight w:val="20"/>
        </w:trPr>
        <w:tc>
          <w:tcPr>
            <w:tcW w:w="2618" w:type="dxa"/>
            <w:gridSpan w:val="3"/>
            <w:vMerge/>
          </w:tcPr>
          <w:p w14:paraId="3ADF1E40"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 w:type="dxa"/>
            <w:gridSpan w:val="2"/>
            <w:vAlign w:val="center"/>
          </w:tcPr>
          <w:p w14:paraId="1C984F73"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1170" w:type="dxa"/>
            <w:gridSpan w:val="2"/>
            <w:vAlign w:val="center"/>
          </w:tcPr>
          <w:p w14:paraId="1A2CAC39"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1080" w:type="dxa"/>
            <w:gridSpan w:val="2"/>
            <w:vAlign w:val="center"/>
          </w:tcPr>
          <w:p w14:paraId="3ED7B816"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r>
      <w:tr w:rsidR="00B95059" w14:paraId="0380E1F0" w14:textId="77777777" w:rsidTr="00D65558">
        <w:trPr>
          <w:gridAfter w:val="1"/>
          <w:wAfter w:w="13" w:type="dxa"/>
          <w:trHeight w:val="20"/>
        </w:trPr>
        <w:tc>
          <w:tcPr>
            <w:tcW w:w="1435" w:type="dxa"/>
            <w:vMerge w:val="restart"/>
            <w:vAlign w:val="center"/>
          </w:tcPr>
          <w:p w14:paraId="3607D9D7" w14:textId="77777777" w:rsidR="00B95059" w:rsidRPr="00D65558" w:rsidRDefault="00B95059" w:rsidP="00B95059">
            <w:pPr>
              <w:spacing w:after="0"/>
              <w:jc w:val="center"/>
              <w:rPr>
                <w:rFonts w:ascii="Times New Roman" w:eastAsia="Times New Roman" w:hAnsi="Times New Roman" w:cs="Times New Roman"/>
                <w:b/>
                <w:bCs/>
                <w:sz w:val="24"/>
                <w:szCs w:val="24"/>
              </w:rPr>
            </w:pPr>
            <w:r w:rsidRPr="00D65558">
              <w:rPr>
                <w:rFonts w:ascii="Times New Roman" w:eastAsia="Times New Roman" w:hAnsi="Times New Roman" w:cs="Times New Roman"/>
                <w:b/>
                <w:bCs/>
                <w:sz w:val="24"/>
                <w:szCs w:val="24"/>
              </w:rPr>
              <w:t>Respondent</w:t>
            </w:r>
          </w:p>
        </w:tc>
        <w:tc>
          <w:tcPr>
            <w:tcW w:w="1170" w:type="dxa"/>
            <w:vAlign w:val="center"/>
          </w:tcPr>
          <w:p w14:paraId="663CD0EA"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900" w:type="dxa"/>
            <w:gridSpan w:val="2"/>
            <w:vAlign w:val="center"/>
          </w:tcPr>
          <w:p w14:paraId="4627899C"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w:t>
            </w:r>
          </w:p>
        </w:tc>
        <w:tc>
          <w:tcPr>
            <w:tcW w:w="1170" w:type="dxa"/>
            <w:gridSpan w:val="2"/>
            <w:vAlign w:val="center"/>
          </w:tcPr>
          <w:p w14:paraId="75D6EF06"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p>
        </w:tc>
        <w:tc>
          <w:tcPr>
            <w:tcW w:w="1080" w:type="dxa"/>
            <w:gridSpan w:val="2"/>
            <w:vAlign w:val="center"/>
          </w:tcPr>
          <w:p w14:paraId="519CB2B6"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r>
      <w:tr w:rsidR="00B95059" w14:paraId="566E68EC" w14:textId="77777777" w:rsidTr="00D65558">
        <w:trPr>
          <w:gridAfter w:val="1"/>
          <w:wAfter w:w="13" w:type="dxa"/>
          <w:trHeight w:val="20"/>
        </w:trPr>
        <w:tc>
          <w:tcPr>
            <w:tcW w:w="1435" w:type="dxa"/>
            <w:vMerge/>
            <w:vAlign w:val="center"/>
          </w:tcPr>
          <w:p w14:paraId="0268644C"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79DC5C3F"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900" w:type="dxa"/>
            <w:gridSpan w:val="2"/>
            <w:vAlign w:val="center"/>
          </w:tcPr>
          <w:p w14:paraId="15CBD647"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w:t>
            </w:r>
          </w:p>
        </w:tc>
        <w:tc>
          <w:tcPr>
            <w:tcW w:w="1170" w:type="dxa"/>
            <w:gridSpan w:val="2"/>
            <w:vAlign w:val="center"/>
          </w:tcPr>
          <w:p w14:paraId="47E80FE0"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58%</w:t>
            </w:r>
          </w:p>
        </w:tc>
        <w:tc>
          <w:tcPr>
            <w:tcW w:w="1080" w:type="dxa"/>
            <w:gridSpan w:val="2"/>
            <w:vAlign w:val="center"/>
          </w:tcPr>
          <w:p w14:paraId="2CB5D30D"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r>
      <w:tr w:rsidR="00B95059" w14:paraId="5ED19B3F" w14:textId="77777777" w:rsidTr="00D65558">
        <w:trPr>
          <w:gridAfter w:val="1"/>
          <w:wAfter w:w="13" w:type="dxa"/>
          <w:trHeight w:val="20"/>
        </w:trPr>
        <w:tc>
          <w:tcPr>
            <w:tcW w:w="1435" w:type="dxa"/>
            <w:vMerge/>
            <w:vAlign w:val="center"/>
          </w:tcPr>
          <w:p w14:paraId="64BBFF59"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1B3FDC77"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c>
          <w:tcPr>
            <w:tcW w:w="900" w:type="dxa"/>
            <w:gridSpan w:val="2"/>
            <w:vAlign w:val="center"/>
          </w:tcPr>
          <w:p w14:paraId="7BF9809E"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1170" w:type="dxa"/>
            <w:gridSpan w:val="2"/>
            <w:vAlign w:val="center"/>
          </w:tcPr>
          <w:p w14:paraId="2DC820DD"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p>
        </w:tc>
        <w:tc>
          <w:tcPr>
            <w:tcW w:w="1080" w:type="dxa"/>
            <w:gridSpan w:val="2"/>
            <w:vAlign w:val="center"/>
          </w:tcPr>
          <w:p w14:paraId="71A194AD" w14:textId="77777777" w:rsidR="00B95059" w:rsidRDefault="00B95059" w:rsidP="00B95059">
            <w:pP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66%</w:t>
            </w:r>
          </w:p>
        </w:tc>
      </w:tr>
    </w:tbl>
    <w:p w14:paraId="17D7CAE7" w14:textId="31456E84" w:rsidR="00A42CC8" w:rsidRDefault="00846FA2"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better performance of the </w:t>
      </w:r>
      <w:proofErr w:type="gramStart"/>
      <w:r>
        <w:rPr>
          <w:rFonts w:ascii="Times New Roman" w:eastAsia="Times New Roman" w:hAnsi="Times New Roman" w:cs="Times New Roman"/>
          <w:sz w:val="24"/>
          <w:szCs w:val="24"/>
        </w:rPr>
        <w:t>tract-based</w:t>
      </w:r>
      <w:proofErr w:type="gramEnd"/>
      <w:r>
        <w:rPr>
          <w:rFonts w:ascii="Times New Roman" w:eastAsia="Times New Roman" w:hAnsi="Times New Roman" w:cs="Times New Roman"/>
          <w:sz w:val="24"/>
          <w:szCs w:val="24"/>
        </w:rPr>
        <w:t xml:space="preserve"> UPSAI product </w:t>
      </w:r>
      <w:r w:rsidR="009511F7">
        <w:rPr>
          <w:rFonts w:ascii="Times New Roman" w:eastAsia="Times New Roman" w:hAnsi="Times New Roman" w:cs="Times New Roman"/>
          <w:sz w:val="24"/>
          <w:szCs w:val="24"/>
        </w:rPr>
        <w:t xml:space="preserve">could be due to a few factors. First, the underlying classification model for UPSAI may have performed better than Trulia’s or Pew’s underlying classification models. </w:t>
      </w:r>
    </w:p>
    <w:p w14:paraId="4BE637EC" w14:textId="25D2BC74" w:rsidR="009511F7" w:rsidRDefault="009511F7" w:rsidP="009511F7">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possible explanation is that our process to create UPSAI included a step where we control </w:t>
      </w:r>
      <w:r w:rsidR="000C4DEA">
        <w:rPr>
          <w:rFonts w:ascii="Times New Roman" w:eastAsia="Times New Roman" w:hAnsi="Times New Roman" w:cs="Times New Roman"/>
          <w:sz w:val="24"/>
          <w:szCs w:val="24"/>
        </w:rPr>
        <w:t>tract</w:t>
      </w:r>
      <w:r>
        <w:rPr>
          <w:rFonts w:ascii="Times New Roman" w:eastAsia="Times New Roman" w:hAnsi="Times New Roman" w:cs="Times New Roman"/>
          <w:sz w:val="24"/>
          <w:szCs w:val="24"/>
        </w:rPr>
        <w:t xml:space="preserve">-level </w:t>
      </w:r>
      <w:r w:rsidR="000C4DEA">
        <w:rPr>
          <w:rFonts w:ascii="Times New Roman" w:eastAsia="Times New Roman" w:hAnsi="Times New Roman" w:cs="Times New Roman"/>
          <w:sz w:val="24"/>
          <w:szCs w:val="24"/>
        </w:rPr>
        <w:t>classifications</w:t>
      </w:r>
      <w:r>
        <w:rPr>
          <w:rFonts w:ascii="Times New Roman" w:eastAsia="Times New Roman" w:hAnsi="Times New Roman" w:cs="Times New Roman"/>
          <w:sz w:val="24"/>
          <w:szCs w:val="24"/>
        </w:rPr>
        <w:t xml:space="preserve"> to AHS national-l</w:t>
      </w:r>
      <w:r w:rsidR="00DD2A6C">
        <w:rPr>
          <w:rFonts w:ascii="Times New Roman" w:eastAsia="Times New Roman" w:hAnsi="Times New Roman" w:cs="Times New Roman"/>
          <w:sz w:val="24"/>
          <w:szCs w:val="24"/>
        </w:rPr>
        <w:t>evel estimates (illustrated in T</w:t>
      </w:r>
      <w:r>
        <w:rPr>
          <w:rFonts w:ascii="Times New Roman" w:eastAsia="Times New Roman" w:hAnsi="Times New Roman" w:cs="Times New Roman"/>
          <w:sz w:val="24"/>
          <w:szCs w:val="24"/>
        </w:rPr>
        <w:t xml:space="preserve">able 7.2). A numerical assessment of the Trulia and Pew products suggests they did not </w:t>
      </w:r>
      <w:r w:rsidR="008F6D2A">
        <w:rPr>
          <w:rFonts w:ascii="Times New Roman" w:eastAsia="Times New Roman" w:hAnsi="Times New Roman" w:cs="Times New Roman"/>
          <w:sz w:val="24"/>
          <w:szCs w:val="24"/>
        </w:rPr>
        <w:t xml:space="preserve">implement </w:t>
      </w:r>
      <w:r>
        <w:rPr>
          <w:rFonts w:ascii="Times New Roman" w:eastAsia="Times New Roman" w:hAnsi="Times New Roman" w:cs="Times New Roman"/>
          <w:sz w:val="24"/>
          <w:szCs w:val="24"/>
        </w:rPr>
        <w:t>control</w:t>
      </w:r>
      <w:r w:rsidR="008F6D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C205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their classification </w:t>
      </w:r>
      <w:r w:rsidR="008F6D2A">
        <w:rPr>
          <w:rFonts w:ascii="Times New Roman" w:eastAsia="Times New Roman" w:hAnsi="Times New Roman" w:cs="Times New Roman"/>
          <w:sz w:val="24"/>
          <w:szCs w:val="24"/>
        </w:rPr>
        <w:t xml:space="preserve">process to ensure their </w:t>
      </w:r>
      <w:r w:rsidR="00D94472">
        <w:rPr>
          <w:rFonts w:ascii="Times New Roman" w:eastAsia="Times New Roman" w:hAnsi="Times New Roman" w:cs="Times New Roman"/>
          <w:sz w:val="24"/>
          <w:szCs w:val="24"/>
        </w:rPr>
        <w:t>household weighted</w:t>
      </w:r>
      <w:r w:rsidR="008F6D2A">
        <w:rPr>
          <w:rFonts w:ascii="Times New Roman" w:eastAsia="Times New Roman" w:hAnsi="Times New Roman" w:cs="Times New Roman"/>
          <w:sz w:val="24"/>
          <w:szCs w:val="24"/>
        </w:rPr>
        <w:t xml:space="preserve"> ZCTA/</w:t>
      </w:r>
      <w:r w:rsidR="00D9793A">
        <w:rPr>
          <w:rFonts w:ascii="Times New Roman" w:eastAsia="Times New Roman" w:hAnsi="Times New Roman" w:cs="Times New Roman"/>
          <w:sz w:val="24"/>
          <w:szCs w:val="24"/>
        </w:rPr>
        <w:t>ZIP</w:t>
      </w:r>
      <w:r w:rsidR="008F6D2A">
        <w:rPr>
          <w:rFonts w:ascii="Times New Roman" w:eastAsia="Times New Roman" w:hAnsi="Times New Roman" w:cs="Times New Roman"/>
          <w:sz w:val="24"/>
          <w:szCs w:val="24"/>
        </w:rPr>
        <w:t xml:space="preserve"> Code</w:t>
      </w:r>
      <w:r>
        <w:rPr>
          <w:rFonts w:ascii="Times New Roman" w:eastAsia="Times New Roman" w:hAnsi="Times New Roman" w:cs="Times New Roman"/>
          <w:sz w:val="24"/>
          <w:szCs w:val="24"/>
        </w:rPr>
        <w:t xml:space="preserve"> </w:t>
      </w:r>
      <w:r w:rsidR="008F6D2A">
        <w:rPr>
          <w:rFonts w:ascii="Times New Roman" w:eastAsia="Times New Roman" w:hAnsi="Times New Roman" w:cs="Times New Roman"/>
          <w:sz w:val="24"/>
          <w:szCs w:val="24"/>
        </w:rPr>
        <w:t>classification counts matched the</w:t>
      </w:r>
      <w:r>
        <w:rPr>
          <w:rFonts w:ascii="Times New Roman" w:eastAsia="Times New Roman" w:hAnsi="Times New Roman" w:cs="Times New Roman"/>
          <w:sz w:val="24"/>
          <w:szCs w:val="24"/>
        </w:rPr>
        <w:t xml:space="preserve"> national estimates</w:t>
      </w:r>
      <w:r w:rsidR="008F6D2A">
        <w:rPr>
          <w:rFonts w:ascii="Times New Roman" w:eastAsia="Times New Roman" w:hAnsi="Times New Roman" w:cs="Times New Roman"/>
          <w:sz w:val="24"/>
          <w:szCs w:val="24"/>
        </w:rPr>
        <w:t xml:space="preserve"> from their respective surveys.</w:t>
      </w:r>
    </w:p>
    <w:p w14:paraId="7895262A" w14:textId="58D2FEA5" w:rsidR="004F722F" w:rsidRDefault="008F6D2A" w:rsidP="009511F7">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A third possible explanation</w:t>
      </w:r>
      <w:r w:rsidR="004F722F">
        <w:rPr>
          <w:rFonts w:ascii="Times New Roman" w:eastAsia="Times New Roman" w:hAnsi="Times New Roman" w:cs="Times New Roman"/>
          <w:sz w:val="24"/>
          <w:szCs w:val="24"/>
        </w:rPr>
        <w:t xml:space="preserve">, and the one we believe is the biggest contributor to our better performance, </w:t>
      </w:r>
      <w:r>
        <w:rPr>
          <w:rFonts w:ascii="Times New Roman" w:eastAsia="Times New Roman" w:hAnsi="Times New Roman" w:cs="Times New Roman"/>
          <w:sz w:val="24"/>
          <w:szCs w:val="24"/>
        </w:rPr>
        <w:t xml:space="preserve">is that our final product is tract-based, which introduces less aggregation error than a ZCTA or </w:t>
      </w:r>
      <w:r w:rsidR="00D9793A">
        <w:rPr>
          <w:rFonts w:ascii="Times New Roman" w:eastAsia="Times New Roman" w:hAnsi="Times New Roman" w:cs="Times New Roman"/>
          <w:sz w:val="24"/>
          <w:szCs w:val="24"/>
        </w:rPr>
        <w:t>ZIP</w:t>
      </w:r>
      <w:r>
        <w:rPr>
          <w:rFonts w:ascii="Times New Roman" w:eastAsia="Times New Roman" w:hAnsi="Times New Roman" w:cs="Times New Roman"/>
          <w:sz w:val="24"/>
          <w:szCs w:val="24"/>
        </w:rPr>
        <w:t xml:space="preserve"> Code-based final product. </w:t>
      </w:r>
      <w:r w:rsidR="004F722F">
        <w:rPr>
          <w:rFonts w:ascii="Times New Roman" w:eastAsia="Times New Roman" w:hAnsi="Times New Roman" w:cs="Times New Roman"/>
          <w:sz w:val="24"/>
          <w:szCs w:val="24"/>
        </w:rPr>
        <w:t xml:space="preserve">In fact, we can demonstrate the improvement of having a tract-based product relative to a ZCTA-based product by replicating the process we </w:t>
      </w:r>
      <w:r w:rsidR="004F722F">
        <w:rPr>
          <w:rFonts w:ascii="Times New Roman" w:eastAsia="Times New Roman" w:hAnsi="Times New Roman" w:cs="Times New Roman"/>
          <w:sz w:val="24"/>
          <w:szCs w:val="24"/>
        </w:rPr>
        <w:lastRenderedPageBreak/>
        <w:t xml:space="preserve">used to create the tract-based </w:t>
      </w:r>
      <w:r w:rsidR="00C24EC1">
        <w:rPr>
          <w:rFonts w:ascii="Times New Roman" w:eastAsia="Times New Roman" w:hAnsi="Times New Roman" w:cs="Times New Roman"/>
          <w:sz w:val="24"/>
          <w:szCs w:val="24"/>
        </w:rPr>
        <w:t>UPSAI but</w:t>
      </w:r>
      <w:r w:rsidR="004F722F">
        <w:rPr>
          <w:rFonts w:ascii="Times New Roman" w:eastAsia="Times New Roman" w:hAnsi="Times New Roman" w:cs="Times New Roman"/>
          <w:sz w:val="24"/>
          <w:szCs w:val="24"/>
        </w:rPr>
        <w:t xml:space="preserve"> modifying it to create a </w:t>
      </w:r>
      <w:r w:rsidR="004F722F" w:rsidRPr="004F722F">
        <w:rPr>
          <w:rFonts w:ascii="Times New Roman" w:eastAsia="Times New Roman" w:hAnsi="Times New Roman" w:cs="Times New Roman"/>
          <w:i/>
          <w:iCs/>
          <w:sz w:val="24"/>
          <w:szCs w:val="24"/>
        </w:rPr>
        <w:t>ZCTA-based</w:t>
      </w:r>
      <w:r w:rsidR="004F722F">
        <w:rPr>
          <w:rFonts w:ascii="Times New Roman" w:eastAsia="Times New Roman" w:hAnsi="Times New Roman" w:cs="Times New Roman"/>
          <w:sz w:val="24"/>
          <w:szCs w:val="24"/>
        </w:rPr>
        <w:t xml:space="preserve"> UPSAI. We can then use the </w:t>
      </w:r>
      <w:r w:rsidR="004F722F" w:rsidRPr="004F722F">
        <w:rPr>
          <w:rFonts w:ascii="Times New Roman" w:eastAsia="Times New Roman" w:hAnsi="Times New Roman" w:cs="Times New Roman"/>
          <w:i/>
          <w:iCs/>
          <w:sz w:val="24"/>
          <w:szCs w:val="24"/>
        </w:rPr>
        <w:t>ZCTA-based</w:t>
      </w:r>
      <w:r w:rsidR="004F722F">
        <w:rPr>
          <w:rFonts w:ascii="Times New Roman" w:eastAsia="Times New Roman" w:hAnsi="Times New Roman" w:cs="Times New Roman"/>
          <w:sz w:val="24"/>
          <w:szCs w:val="24"/>
        </w:rPr>
        <w:t xml:space="preserve"> UPSAI to create a </w:t>
      </w:r>
      <w:r w:rsidR="00846FA2" w:rsidRPr="004F722F">
        <w:rPr>
          <w:rFonts w:ascii="Times New Roman" w:eastAsia="Times New Roman" w:hAnsi="Times New Roman" w:cs="Times New Roman"/>
          <w:i/>
          <w:iCs/>
          <w:sz w:val="24"/>
          <w:szCs w:val="24"/>
        </w:rPr>
        <w:t>ZCTA-based</w:t>
      </w:r>
      <w:r w:rsidR="00846FA2">
        <w:rPr>
          <w:rFonts w:ascii="Times New Roman" w:eastAsia="Times New Roman" w:hAnsi="Times New Roman" w:cs="Times New Roman"/>
          <w:sz w:val="24"/>
          <w:szCs w:val="24"/>
        </w:rPr>
        <w:t xml:space="preserve"> </w:t>
      </w:r>
      <w:r w:rsidR="004F722F">
        <w:rPr>
          <w:rFonts w:ascii="Times New Roman" w:eastAsia="Times New Roman" w:hAnsi="Times New Roman" w:cs="Times New Roman"/>
          <w:sz w:val="24"/>
          <w:szCs w:val="24"/>
        </w:rPr>
        <w:t>confusion matrix.</w:t>
      </w:r>
    </w:p>
    <w:p w14:paraId="55B08FA6" w14:textId="20504C72" w:rsidR="00C24EC1" w:rsidRDefault="00DD2A6C" w:rsidP="009511F7">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Table 8.4</w:t>
      </w:r>
      <w:r w:rsidR="00C24EC1">
        <w:rPr>
          <w:rFonts w:ascii="Times New Roman" w:eastAsia="Times New Roman" w:hAnsi="Times New Roman" w:cs="Times New Roman"/>
          <w:sz w:val="24"/>
          <w:szCs w:val="24"/>
        </w:rPr>
        <w:t xml:space="preserve"> shows the confusion matrix for a ZCTA-based UPSAI product. As the table demonstrates, there is more aggregation error introduced by moving from tract-based product to a ZCTA-based product.</w:t>
      </w:r>
      <w:r w:rsidR="004C5E17">
        <w:rPr>
          <w:rFonts w:ascii="Times New Roman" w:eastAsia="Times New Roman" w:hAnsi="Times New Roman" w:cs="Times New Roman"/>
          <w:sz w:val="24"/>
          <w:szCs w:val="24"/>
        </w:rPr>
        <w:t xml:space="preserve"> </w:t>
      </w:r>
      <w:r w:rsidR="00204103">
        <w:rPr>
          <w:rFonts w:ascii="Times New Roman" w:eastAsia="Times New Roman" w:hAnsi="Times New Roman" w:cs="Times New Roman"/>
          <w:sz w:val="24"/>
          <w:szCs w:val="24"/>
        </w:rPr>
        <w:t xml:space="preserve">For instance, using the </w:t>
      </w:r>
      <w:proofErr w:type="gramStart"/>
      <w:r w:rsidR="00204103">
        <w:rPr>
          <w:rFonts w:ascii="Times New Roman" w:eastAsia="Times New Roman" w:hAnsi="Times New Roman" w:cs="Times New Roman"/>
          <w:sz w:val="24"/>
          <w:szCs w:val="24"/>
        </w:rPr>
        <w:t>tract-based</w:t>
      </w:r>
      <w:proofErr w:type="gramEnd"/>
      <w:r w:rsidR="00204103">
        <w:rPr>
          <w:rFonts w:ascii="Times New Roman" w:eastAsia="Times New Roman" w:hAnsi="Times New Roman" w:cs="Times New Roman"/>
          <w:sz w:val="24"/>
          <w:szCs w:val="24"/>
        </w:rPr>
        <w:t xml:space="preserve"> UPSAI product, 16 percent of the respondents who reported urban were misclassified as reporting suburban</w:t>
      </w:r>
      <w:r w:rsidR="004C5E17">
        <w:rPr>
          <w:rFonts w:ascii="Times New Roman" w:eastAsia="Times New Roman" w:hAnsi="Times New Roman" w:cs="Times New Roman"/>
          <w:sz w:val="24"/>
          <w:szCs w:val="24"/>
        </w:rPr>
        <w:t>.</w:t>
      </w:r>
      <w:r w:rsidR="00204103">
        <w:rPr>
          <w:rFonts w:ascii="Times New Roman" w:eastAsia="Times New Roman" w:hAnsi="Times New Roman" w:cs="Times New Roman"/>
          <w:sz w:val="24"/>
          <w:szCs w:val="24"/>
        </w:rPr>
        <w:t xml:space="preserve"> However, if we used a ZCTA-based UPSAI product, 27 percent of the respondents who reported urban would be misclassified as suburban. </w:t>
      </w:r>
    </w:p>
    <w:p w14:paraId="51C7D1B2" w14:textId="5986C4BA" w:rsidR="00C24EC1" w:rsidRDefault="00DD2A6C" w:rsidP="00C24EC1">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Table 8.4</w:t>
      </w:r>
      <w:r w:rsidR="00C24EC1">
        <w:rPr>
          <w:rFonts w:ascii="Times New Roman" w:eastAsia="Times New Roman" w:hAnsi="Times New Roman" w:cs="Times New Roman"/>
          <w:sz w:val="24"/>
          <w:szCs w:val="24"/>
        </w:rPr>
        <w:t>. Product-based Confusion Matrix</w:t>
      </w:r>
      <w:r w:rsidR="00A54A79">
        <w:rPr>
          <w:rFonts w:ascii="Times New Roman" w:eastAsia="Times New Roman" w:hAnsi="Times New Roman" w:cs="Times New Roman"/>
          <w:sz w:val="24"/>
          <w:szCs w:val="24"/>
        </w:rPr>
        <w:t xml:space="preserve"> for ZCTA UPSAI Product</w:t>
      </w:r>
    </w:p>
    <w:tbl>
      <w:tblPr>
        <w:tblW w:w="5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170"/>
        <w:gridCol w:w="13"/>
        <w:gridCol w:w="887"/>
        <w:gridCol w:w="13"/>
        <w:gridCol w:w="1157"/>
        <w:gridCol w:w="13"/>
        <w:gridCol w:w="1067"/>
      </w:tblGrid>
      <w:tr w:rsidR="00B95059" w14:paraId="6D6CCF28" w14:textId="77777777" w:rsidTr="00593070">
        <w:trPr>
          <w:trHeight w:val="20"/>
        </w:trPr>
        <w:tc>
          <w:tcPr>
            <w:tcW w:w="2618" w:type="dxa"/>
            <w:gridSpan w:val="3"/>
            <w:vMerge w:val="restart"/>
          </w:tcPr>
          <w:p w14:paraId="79C479B8" w14:textId="316B8C44"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UPSAI</w:t>
            </w:r>
            <w:r w:rsidR="00204103">
              <w:rPr>
                <w:rFonts w:ascii="Times New Roman" w:eastAsia="Times New Roman" w:hAnsi="Times New Roman" w:cs="Times New Roman"/>
                <w:b/>
                <w:sz w:val="24"/>
                <w:szCs w:val="24"/>
              </w:rPr>
              <w:t xml:space="preserve"> ZCTA-based</w:t>
            </w:r>
          </w:p>
        </w:tc>
        <w:tc>
          <w:tcPr>
            <w:tcW w:w="3137" w:type="dxa"/>
            <w:gridSpan w:val="5"/>
          </w:tcPr>
          <w:p w14:paraId="017E82CE" w14:textId="7F8B2E78" w:rsidR="00B95059" w:rsidRPr="00D65558" w:rsidRDefault="00B95059" w:rsidP="00B95059">
            <w:pPr>
              <w:spacing w:after="0"/>
              <w:jc w:val="center"/>
              <w:rPr>
                <w:rFonts w:ascii="Times New Roman" w:eastAsia="Times New Roman" w:hAnsi="Times New Roman" w:cs="Times New Roman"/>
                <w:b/>
                <w:bCs/>
                <w:sz w:val="24"/>
                <w:szCs w:val="24"/>
              </w:rPr>
            </w:pPr>
            <w:r w:rsidRPr="00224929">
              <w:rPr>
                <w:rFonts w:ascii="Times New Roman" w:eastAsia="Times New Roman" w:hAnsi="Times New Roman" w:cs="Times New Roman"/>
                <w:b/>
                <w:bCs/>
                <w:color w:val="000000"/>
                <w:sz w:val="24"/>
                <w:szCs w:val="24"/>
              </w:rPr>
              <w:t>Predicted Class</w:t>
            </w:r>
          </w:p>
        </w:tc>
      </w:tr>
      <w:tr w:rsidR="00B95059" w14:paraId="7E0B60E7" w14:textId="77777777" w:rsidTr="00593070">
        <w:trPr>
          <w:trHeight w:val="20"/>
        </w:trPr>
        <w:tc>
          <w:tcPr>
            <w:tcW w:w="2618" w:type="dxa"/>
            <w:gridSpan w:val="3"/>
            <w:vMerge/>
          </w:tcPr>
          <w:p w14:paraId="025425D3" w14:textId="77777777" w:rsidR="00B95059" w:rsidRDefault="00B95059" w:rsidP="00B9505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 w:type="dxa"/>
            <w:gridSpan w:val="2"/>
            <w:vAlign w:val="center"/>
          </w:tcPr>
          <w:p w14:paraId="713BCB11"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1170" w:type="dxa"/>
            <w:gridSpan w:val="2"/>
            <w:vAlign w:val="center"/>
          </w:tcPr>
          <w:p w14:paraId="1DEA4CF5"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1067" w:type="dxa"/>
            <w:vAlign w:val="center"/>
          </w:tcPr>
          <w:p w14:paraId="40970E46" w14:textId="77777777" w:rsidR="00B95059" w:rsidRDefault="00B95059" w:rsidP="00B9505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r>
      <w:tr w:rsidR="00204103" w14:paraId="36D2C1DE" w14:textId="77777777" w:rsidTr="00593070">
        <w:trPr>
          <w:trHeight w:val="20"/>
        </w:trPr>
        <w:tc>
          <w:tcPr>
            <w:tcW w:w="1435" w:type="dxa"/>
            <w:vMerge w:val="restart"/>
            <w:vAlign w:val="center"/>
          </w:tcPr>
          <w:p w14:paraId="15917714" w14:textId="77777777" w:rsidR="00204103" w:rsidRPr="00D65558" w:rsidRDefault="00204103" w:rsidP="00204103">
            <w:pPr>
              <w:spacing w:after="0"/>
              <w:jc w:val="center"/>
              <w:rPr>
                <w:rFonts w:ascii="Times New Roman" w:eastAsia="Times New Roman" w:hAnsi="Times New Roman" w:cs="Times New Roman"/>
                <w:b/>
                <w:bCs/>
                <w:sz w:val="24"/>
                <w:szCs w:val="24"/>
              </w:rPr>
            </w:pPr>
            <w:r w:rsidRPr="00D65558">
              <w:rPr>
                <w:rFonts w:ascii="Times New Roman" w:eastAsia="Times New Roman" w:hAnsi="Times New Roman" w:cs="Times New Roman"/>
                <w:b/>
                <w:bCs/>
                <w:sz w:val="24"/>
                <w:szCs w:val="24"/>
              </w:rPr>
              <w:t>Respondent</w:t>
            </w:r>
          </w:p>
        </w:tc>
        <w:tc>
          <w:tcPr>
            <w:tcW w:w="1170" w:type="dxa"/>
            <w:vAlign w:val="center"/>
          </w:tcPr>
          <w:p w14:paraId="0892092B" w14:textId="77777777" w:rsidR="00204103" w:rsidRDefault="00204103" w:rsidP="0020410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Urban</w:t>
            </w:r>
          </w:p>
        </w:tc>
        <w:tc>
          <w:tcPr>
            <w:tcW w:w="900" w:type="dxa"/>
            <w:gridSpan w:val="2"/>
            <w:vAlign w:val="center"/>
          </w:tcPr>
          <w:p w14:paraId="6576745C" w14:textId="068AF1F2"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r w:rsidR="00204103">
              <w:rPr>
                <w:rFonts w:ascii="Times New Roman" w:eastAsia="Times New Roman" w:hAnsi="Times New Roman" w:cs="Times New Roman"/>
                <w:sz w:val="24"/>
                <w:szCs w:val="24"/>
              </w:rPr>
              <w:t>%</w:t>
            </w:r>
          </w:p>
        </w:tc>
        <w:tc>
          <w:tcPr>
            <w:tcW w:w="1170" w:type="dxa"/>
            <w:gridSpan w:val="2"/>
            <w:vAlign w:val="center"/>
          </w:tcPr>
          <w:p w14:paraId="0C5AE10A" w14:textId="2998133A"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00204103">
              <w:rPr>
                <w:rFonts w:ascii="Times New Roman" w:eastAsia="Times New Roman" w:hAnsi="Times New Roman" w:cs="Times New Roman"/>
                <w:sz w:val="24"/>
                <w:szCs w:val="24"/>
              </w:rPr>
              <w:t>%</w:t>
            </w:r>
          </w:p>
        </w:tc>
        <w:tc>
          <w:tcPr>
            <w:tcW w:w="1080" w:type="dxa"/>
            <w:gridSpan w:val="2"/>
            <w:vAlign w:val="center"/>
          </w:tcPr>
          <w:p w14:paraId="1577FA87" w14:textId="49D4B1CA"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r w:rsidR="00204103">
              <w:rPr>
                <w:rFonts w:ascii="Times New Roman" w:eastAsia="Times New Roman" w:hAnsi="Times New Roman" w:cs="Times New Roman"/>
                <w:sz w:val="24"/>
                <w:szCs w:val="24"/>
              </w:rPr>
              <w:t>%</w:t>
            </w:r>
          </w:p>
        </w:tc>
      </w:tr>
      <w:tr w:rsidR="00204103" w14:paraId="47EF3BF2" w14:textId="77777777" w:rsidTr="00593070">
        <w:trPr>
          <w:trHeight w:val="20"/>
        </w:trPr>
        <w:tc>
          <w:tcPr>
            <w:tcW w:w="1435" w:type="dxa"/>
            <w:vMerge/>
            <w:vAlign w:val="center"/>
          </w:tcPr>
          <w:p w14:paraId="4E643DA9" w14:textId="77777777" w:rsidR="00204103" w:rsidRDefault="00204103" w:rsidP="00204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769E5854" w14:textId="77777777" w:rsidR="00204103" w:rsidRDefault="00204103" w:rsidP="0020410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Suburban</w:t>
            </w:r>
          </w:p>
        </w:tc>
        <w:tc>
          <w:tcPr>
            <w:tcW w:w="900" w:type="dxa"/>
            <w:gridSpan w:val="2"/>
            <w:vAlign w:val="center"/>
          </w:tcPr>
          <w:p w14:paraId="33AF89D9" w14:textId="194DB670"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r w:rsidR="00204103">
              <w:rPr>
                <w:rFonts w:ascii="Times New Roman" w:eastAsia="Times New Roman" w:hAnsi="Times New Roman" w:cs="Times New Roman"/>
                <w:sz w:val="24"/>
                <w:szCs w:val="24"/>
              </w:rPr>
              <w:t>%</w:t>
            </w:r>
          </w:p>
        </w:tc>
        <w:tc>
          <w:tcPr>
            <w:tcW w:w="1170" w:type="dxa"/>
            <w:gridSpan w:val="2"/>
            <w:vAlign w:val="center"/>
          </w:tcPr>
          <w:p w14:paraId="70482312" w14:textId="5C42BD4F"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r w:rsidR="00204103">
              <w:rPr>
                <w:rFonts w:ascii="Times New Roman" w:eastAsia="Times New Roman" w:hAnsi="Times New Roman" w:cs="Times New Roman"/>
                <w:sz w:val="24"/>
                <w:szCs w:val="24"/>
              </w:rPr>
              <w:t>%</w:t>
            </w:r>
          </w:p>
        </w:tc>
        <w:tc>
          <w:tcPr>
            <w:tcW w:w="1080" w:type="dxa"/>
            <w:gridSpan w:val="2"/>
            <w:vAlign w:val="center"/>
          </w:tcPr>
          <w:p w14:paraId="1A765032" w14:textId="2DA98279"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204103">
              <w:rPr>
                <w:rFonts w:ascii="Times New Roman" w:eastAsia="Times New Roman" w:hAnsi="Times New Roman" w:cs="Times New Roman"/>
                <w:sz w:val="24"/>
                <w:szCs w:val="24"/>
              </w:rPr>
              <w:t>%</w:t>
            </w:r>
          </w:p>
        </w:tc>
      </w:tr>
      <w:tr w:rsidR="00204103" w14:paraId="57938564" w14:textId="77777777" w:rsidTr="00593070">
        <w:trPr>
          <w:trHeight w:val="20"/>
        </w:trPr>
        <w:tc>
          <w:tcPr>
            <w:tcW w:w="1435" w:type="dxa"/>
            <w:vMerge/>
            <w:vAlign w:val="center"/>
          </w:tcPr>
          <w:p w14:paraId="3FDB8C14" w14:textId="77777777" w:rsidR="00204103" w:rsidRDefault="00204103" w:rsidP="00204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0" w:type="dxa"/>
            <w:vAlign w:val="center"/>
          </w:tcPr>
          <w:p w14:paraId="6499BAF2" w14:textId="77777777" w:rsidR="00204103" w:rsidRDefault="00204103" w:rsidP="0020410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Rural</w:t>
            </w:r>
          </w:p>
        </w:tc>
        <w:tc>
          <w:tcPr>
            <w:tcW w:w="900" w:type="dxa"/>
            <w:gridSpan w:val="2"/>
            <w:vAlign w:val="center"/>
          </w:tcPr>
          <w:p w14:paraId="78A5D464" w14:textId="57668194"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204103">
              <w:rPr>
                <w:rFonts w:ascii="Times New Roman" w:eastAsia="Times New Roman" w:hAnsi="Times New Roman" w:cs="Times New Roman"/>
                <w:sz w:val="24"/>
                <w:szCs w:val="24"/>
              </w:rPr>
              <w:t>%</w:t>
            </w:r>
          </w:p>
        </w:tc>
        <w:tc>
          <w:tcPr>
            <w:tcW w:w="1170" w:type="dxa"/>
            <w:gridSpan w:val="2"/>
            <w:vAlign w:val="center"/>
          </w:tcPr>
          <w:p w14:paraId="0CD1F18C" w14:textId="1CA7478B"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r w:rsidR="00204103">
              <w:rPr>
                <w:rFonts w:ascii="Times New Roman" w:eastAsia="Times New Roman" w:hAnsi="Times New Roman" w:cs="Times New Roman"/>
                <w:sz w:val="24"/>
                <w:szCs w:val="24"/>
              </w:rPr>
              <w:t>%</w:t>
            </w:r>
          </w:p>
        </w:tc>
        <w:tc>
          <w:tcPr>
            <w:tcW w:w="1080" w:type="dxa"/>
            <w:gridSpan w:val="2"/>
            <w:vAlign w:val="center"/>
          </w:tcPr>
          <w:p w14:paraId="6D2C4D04" w14:textId="165A9C20" w:rsidR="00204103" w:rsidRDefault="00C72727" w:rsidP="0020410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72.7</w:t>
            </w:r>
            <w:r w:rsidR="00204103">
              <w:rPr>
                <w:rFonts w:ascii="Times New Roman" w:eastAsia="Times New Roman" w:hAnsi="Times New Roman" w:cs="Times New Roman"/>
                <w:sz w:val="24"/>
                <w:szCs w:val="24"/>
              </w:rPr>
              <w:t>%</w:t>
            </w:r>
          </w:p>
        </w:tc>
      </w:tr>
    </w:tbl>
    <w:p w14:paraId="7C5DB87A" w14:textId="7A74CC96" w:rsidR="00F844D7" w:rsidRDefault="00F844D7" w:rsidP="00DD2A6C">
      <w:pPr>
        <w:spacing w:before="3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8.3 </w:t>
      </w:r>
      <w:r w:rsidR="00D64E93">
        <w:rPr>
          <w:rFonts w:ascii="Times New Roman" w:eastAsia="Times New Roman" w:hAnsi="Times New Roman" w:cs="Times New Roman"/>
          <w:i/>
          <w:sz w:val="24"/>
          <w:szCs w:val="24"/>
        </w:rPr>
        <w:t>Explanatory Variable Levels</w:t>
      </w:r>
      <w:r>
        <w:rPr>
          <w:rFonts w:ascii="Times New Roman" w:eastAsia="Times New Roman" w:hAnsi="Times New Roman" w:cs="Times New Roman"/>
          <w:i/>
          <w:sz w:val="24"/>
          <w:szCs w:val="24"/>
        </w:rPr>
        <w:t xml:space="preserve"> </w:t>
      </w:r>
      <w:r w:rsidR="00D64E93">
        <w:rPr>
          <w:rFonts w:ascii="Times New Roman" w:eastAsia="Times New Roman" w:hAnsi="Times New Roman" w:cs="Times New Roman"/>
          <w:i/>
          <w:sz w:val="24"/>
          <w:szCs w:val="24"/>
        </w:rPr>
        <w:t>for</w:t>
      </w:r>
      <w:r>
        <w:rPr>
          <w:rFonts w:ascii="Times New Roman" w:eastAsia="Times New Roman" w:hAnsi="Times New Roman" w:cs="Times New Roman"/>
          <w:i/>
          <w:sz w:val="24"/>
          <w:szCs w:val="24"/>
        </w:rPr>
        <w:t xml:space="preserve"> UPSAI Tracts by Predicted Class</w:t>
      </w:r>
    </w:p>
    <w:p w14:paraId="1E6CD4E9" w14:textId="1F1FEE44" w:rsidR="00F844D7" w:rsidRDefault="00F844D7" w:rsidP="00DD2A6C">
      <w:pPr>
        <w:spacing w:before="320"/>
        <w:rPr>
          <w:rFonts w:ascii="Times New Roman" w:eastAsia="Times New Roman" w:hAnsi="Times New Roman" w:cs="Times New Roman"/>
          <w:bCs/>
          <w:iCs/>
          <w:sz w:val="24"/>
          <w:szCs w:val="24"/>
        </w:rPr>
      </w:pPr>
      <w:r>
        <w:rPr>
          <w:rFonts w:ascii="Times New Roman" w:hAnsi="Times New Roman" w:cs="Times New Roman"/>
          <w:color w:val="000000"/>
          <w:sz w:val="24"/>
          <w:szCs w:val="24"/>
        </w:rPr>
        <w:t xml:space="preserve">Table 6.3 in section 6 showed the importance scores for the explanatory variables included in the final model. These scores illustrate </w:t>
      </w:r>
      <w:r w:rsidR="004D2C8D">
        <w:rPr>
          <w:rFonts w:ascii="Times New Roman" w:hAnsi="Times New Roman" w:cs="Times New Roman"/>
          <w:color w:val="000000"/>
          <w:sz w:val="24"/>
          <w:szCs w:val="24"/>
        </w:rPr>
        <w:t xml:space="preserve">the extent to </w:t>
      </w:r>
      <w:r>
        <w:rPr>
          <w:rFonts w:ascii="Times New Roman" w:hAnsi="Times New Roman" w:cs="Times New Roman"/>
          <w:color w:val="000000"/>
          <w:sz w:val="24"/>
          <w:szCs w:val="24"/>
        </w:rPr>
        <w:t xml:space="preserve">which </w:t>
      </w:r>
      <w:r w:rsidR="004D2C8D">
        <w:rPr>
          <w:rFonts w:ascii="Times New Roman" w:hAnsi="Times New Roman" w:cs="Times New Roman"/>
          <w:color w:val="000000"/>
          <w:sz w:val="24"/>
          <w:szCs w:val="24"/>
        </w:rPr>
        <w:t xml:space="preserve">each </w:t>
      </w:r>
      <w:r w:rsidR="00D64E93">
        <w:rPr>
          <w:rFonts w:ascii="Times New Roman" w:hAnsi="Times New Roman" w:cs="Times New Roman"/>
          <w:color w:val="000000"/>
          <w:sz w:val="24"/>
          <w:szCs w:val="24"/>
        </w:rPr>
        <w:t>e</w:t>
      </w:r>
      <w:r w:rsidR="00D64E93" w:rsidRPr="00D64E93">
        <w:rPr>
          <w:rFonts w:ascii="Times New Roman" w:eastAsia="Times New Roman" w:hAnsi="Times New Roman" w:cs="Times New Roman"/>
          <w:sz w:val="24"/>
          <w:szCs w:val="24"/>
        </w:rPr>
        <w:t xml:space="preserve">xplanatory </w:t>
      </w:r>
      <w:r w:rsidR="00A54A79">
        <w:rPr>
          <w:rFonts w:ascii="Times New Roman" w:eastAsia="Times New Roman" w:hAnsi="Times New Roman" w:cs="Times New Roman"/>
          <w:sz w:val="24"/>
          <w:szCs w:val="24"/>
        </w:rPr>
        <w:t>v</w:t>
      </w:r>
      <w:r w:rsidR="00A54A79" w:rsidRPr="00D64E93">
        <w:rPr>
          <w:rFonts w:ascii="Times New Roman" w:eastAsia="Times New Roman" w:hAnsi="Times New Roman" w:cs="Times New Roman"/>
          <w:sz w:val="24"/>
          <w:szCs w:val="24"/>
        </w:rPr>
        <w:t>ariable</w:t>
      </w:r>
      <w:r>
        <w:rPr>
          <w:rFonts w:ascii="Times New Roman" w:hAnsi="Times New Roman" w:cs="Times New Roman"/>
          <w:color w:val="000000"/>
          <w:sz w:val="24"/>
          <w:szCs w:val="24"/>
        </w:rPr>
        <w:t xml:space="preserve"> played a role in how households describe their neighborhood. However, the</w:t>
      </w:r>
      <w:r w:rsidR="00D64E93">
        <w:rPr>
          <w:rFonts w:ascii="Times New Roman" w:hAnsi="Times New Roman" w:cs="Times New Roman"/>
          <w:color w:val="000000"/>
          <w:sz w:val="24"/>
          <w:szCs w:val="24"/>
        </w:rPr>
        <w:t xml:space="preserve"> importance scores </w:t>
      </w:r>
      <w:r>
        <w:rPr>
          <w:rFonts w:ascii="Times New Roman" w:hAnsi="Times New Roman" w:cs="Times New Roman"/>
          <w:color w:val="000000"/>
          <w:sz w:val="24"/>
          <w:szCs w:val="24"/>
        </w:rPr>
        <w:t>do</w:t>
      </w:r>
      <w:r w:rsidR="00D64E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D64E93">
        <w:rPr>
          <w:rFonts w:ascii="Times New Roman" w:hAnsi="Times New Roman" w:cs="Times New Roman"/>
          <w:color w:val="000000"/>
          <w:sz w:val="24"/>
          <w:szCs w:val="24"/>
        </w:rPr>
        <w:t>o</w:t>
      </w:r>
      <w:r>
        <w:rPr>
          <w:rFonts w:ascii="Times New Roman" w:hAnsi="Times New Roman" w:cs="Times New Roman"/>
          <w:color w:val="000000"/>
          <w:sz w:val="24"/>
          <w:szCs w:val="24"/>
        </w:rPr>
        <w:t xml:space="preserve">t shed light on </w:t>
      </w:r>
      <w:r w:rsidR="00D64E93">
        <w:rPr>
          <w:rFonts w:ascii="Times New Roman" w:hAnsi="Times New Roman" w:cs="Times New Roman"/>
          <w:color w:val="000000"/>
          <w:sz w:val="24"/>
          <w:szCs w:val="24"/>
        </w:rPr>
        <w:t>how levels of an individual explanatory variable vary</w:t>
      </w:r>
      <w:r>
        <w:rPr>
          <w:rFonts w:ascii="Times New Roman" w:eastAsia="Times New Roman" w:hAnsi="Times New Roman" w:cs="Times New Roman"/>
          <w:bCs/>
          <w:iCs/>
          <w:sz w:val="24"/>
          <w:szCs w:val="24"/>
        </w:rPr>
        <w:t xml:space="preserve"> </w:t>
      </w:r>
      <w:r w:rsidR="00D64E93">
        <w:rPr>
          <w:rFonts w:ascii="Times New Roman" w:eastAsia="Times New Roman" w:hAnsi="Times New Roman" w:cs="Times New Roman"/>
          <w:bCs/>
          <w:iCs/>
          <w:sz w:val="24"/>
          <w:szCs w:val="24"/>
        </w:rPr>
        <w:t>among</w:t>
      </w:r>
      <w:r>
        <w:rPr>
          <w:rFonts w:ascii="Times New Roman" w:eastAsia="Times New Roman" w:hAnsi="Times New Roman" w:cs="Times New Roman"/>
          <w:bCs/>
          <w:iCs/>
          <w:sz w:val="24"/>
          <w:szCs w:val="24"/>
        </w:rPr>
        <w:t xml:space="preserve"> households describing their neighborhood as urban, suburban, or rural.</w:t>
      </w:r>
      <w:r w:rsidR="004D2C8D">
        <w:rPr>
          <w:rFonts w:ascii="Times New Roman" w:eastAsia="Times New Roman" w:hAnsi="Times New Roman" w:cs="Times New Roman"/>
          <w:bCs/>
          <w:iCs/>
          <w:sz w:val="24"/>
          <w:szCs w:val="24"/>
        </w:rPr>
        <w:t xml:space="preserve"> Moreover, due to the complex nature of the random forest classification algorithm, it is not feasible to </w:t>
      </w:r>
      <w:r w:rsidR="00A54A79">
        <w:rPr>
          <w:rFonts w:ascii="Times New Roman" w:eastAsia="Times New Roman" w:hAnsi="Times New Roman" w:cs="Times New Roman"/>
          <w:bCs/>
          <w:iCs/>
          <w:sz w:val="24"/>
          <w:szCs w:val="24"/>
        </w:rPr>
        <w:t>“back out” simple decision rules, such as “households in tracts with population density greater than X are classified as Y.”</w:t>
      </w:r>
    </w:p>
    <w:p w14:paraId="0F283924" w14:textId="3507591D" w:rsidR="00D64E93" w:rsidRDefault="00A54A79" w:rsidP="00DD2A6C">
      <w:pPr>
        <w:spacing w:before="3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One way to illustrate how level of individual explanatory variables vary among the different urbanization classes is to calculate the tract-level median value of each explanatory variable, by class. </w:t>
      </w:r>
      <w:r w:rsidR="00D64E93">
        <w:rPr>
          <w:rFonts w:ascii="Times New Roman" w:eastAsia="Times New Roman" w:hAnsi="Times New Roman" w:cs="Times New Roman"/>
          <w:bCs/>
          <w:iCs/>
          <w:sz w:val="24"/>
          <w:szCs w:val="24"/>
        </w:rPr>
        <w:t>Table 8.5 provides</w:t>
      </w:r>
      <w:r>
        <w:rPr>
          <w:rFonts w:ascii="Times New Roman" w:eastAsia="Times New Roman" w:hAnsi="Times New Roman" w:cs="Times New Roman"/>
          <w:bCs/>
          <w:iCs/>
          <w:sz w:val="24"/>
          <w:szCs w:val="24"/>
        </w:rPr>
        <w:t xml:space="preserve"> this information and reveals a few interesting results. For instance, the median population density in tracts classified as urban is more than 100 times greater than the median population density is tracts classified as rural, as the same story is true when measuring business or employment density. </w:t>
      </w:r>
    </w:p>
    <w:p w14:paraId="5E5A0A44" w14:textId="77777777" w:rsidR="00226CC8" w:rsidRDefault="00226CC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br w:type="page"/>
      </w:r>
    </w:p>
    <w:p w14:paraId="7234FE7F" w14:textId="1F50159E" w:rsidR="00D64E93" w:rsidRPr="00F844D7" w:rsidRDefault="00D64E93" w:rsidP="00DD2A6C">
      <w:pPr>
        <w:spacing w:before="320"/>
        <w:rPr>
          <w:rFonts w:ascii="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Table 8.5 Median </w:t>
      </w:r>
      <w:r w:rsidR="00A54A79">
        <w:rPr>
          <w:rFonts w:ascii="Times New Roman" w:eastAsia="Times New Roman" w:hAnsi="Times New Roman" w:cs="Times New Roman"/>
          <w:bCs/>
          <w:iCs/>
          <w:sz w:val="24"/>
          <w:szCs w:val="24"/>
        </w:rPr>
        <w:t>Explanatory</w:t>
      </w:r>
      <w:r>
        <w:rPr>
          <w:rFonts w:ascii="Times New Roman" w:eastAsia="Times New Roman" w:hAnsi="Times New Roman" w:cs="Times New Roman"/>
          <w:bCs/>
          <w:iCs/>
          <w:sz w:val="24"/>
          <w:szCs w:val="24"/>
        </w:rPr>
        <w:t xml:space="preserve"> </w:t>
      </w:r>
    </w:p>
    <w:tbl>
      <w:tblPr>
        <w:tblStyle w:val="TableGrid"/>
        <w:tblW w:w="7251" w:type="dxa"/>
        <w:tblLook w:val="04A0" w:firstRow="1" w:lastRow="0" w:firstColumn="1" w:lastColumn="0" w:noHBand="0" w:noVBand="1"/>
      </w:tblPr>
      <w:tblGrid>
        <w:gridCol w:w="3621"/>
        <w:gridCol w:w="1144"/>
        <w:gridCol w:w="1220"/>
        <w:gridCol w:w="1266"/>
      </w:tblGrid>
      <w:tr w:rsidR="00F844D7" w14:paraId="75C67A33" w14:textId="77777777" w:rsidTr="00F844D7">
        <w:trPr>
          <w:trHeight w:val="260"/>
        </w:trPr>
        <w:tc>
          <w:tcPr>
            <w:tcW w:w="3621" w:type="dxa"/>
          </w:tcPr>
          <w:p w14:paraId="29F9C6F1" w14:textId="77777777" w:rsidR="00F844D7" w:rsidRDefault="00F844D7" w:rsidP="00F844D7">
            <w:pPr>
              <w:rPr>
                <w:rFonts w:ascii="Times New Roman" w:hAnsi="Times New Roman" w:cs="Times New Roman"/>
                <w:b/>
                <w:sz w:val="24"/>
                <w:szCs w:val="24"/>
              </w:rPr>
            </w:pPr>
          </w:p>
        </w:tc>
        <w:tc>
          <w:tcPr>
            <w:tcW w:w="3630" w:type="dxa"/>
            <w:gridSpan w:val="3"/>
            <w:tcBorders>
              <w:top w:val="single" w:sz="8" w:space="0" w:color="auto"/>
              <w:left w:val="nil"/>
              <w:bottom w:val="single" w:sz="8" w:space="0" w:color="auto"/>
              <w:right w:val="single" w:sz="8" w:space="0" w:color="auto"/>
            </w:tcBorders>
            <w:shd w:val="clear" w:color="auto" w:fill="FFFFFF"/>
          </w:tcPr>
          <w:p w14:paraId="450BEE6C" w14:textId="7D405A8B" w:rsidR="00F844D7" w:rsidRPr="00F844D7" w:rsidRDefault="00F844D7" w:rsidP="00F844D7">
            <w:pPr>
              <w:jc w:val="center"/>
              <w:rPr>
                <w:rFonts w:ascii="Times New Roman" w:hAnsi="Times New Roman" w:cs="Times New Roman"/>
                <w:b/>
                <w:bCs/>
                <w:color w:val="222222"/>
                <w:sz w:val="24"/>
                <w:szCs w:val="24"/>
              </w:rPr>
            </w:pPr>
            <w:r>
              <w:rPr>
                <w:rFonts w:ascii="Times New Roman" w:eastAsia="Times New Roman" w:hAnsi="Times New Roman" w:cs="Times New Roman"/>
                <w:b/>
                <w:bCs/>
                <w:color w:val="000000"/>
                <w:sz w:val="24"/>
                <w:szCs w:val="24"/>
              </w:rPr>
              <w:t xml:space="preserve">UPSAI </w:t>
            </w:r>
            <w:r w:rsidRPr="00224929">
              <w:rPr>
                <w:rFonts w:ascii="Times New Roman" w:eastAsia="Times New Roman" w:hAnsi="Times New Roman" w:cs="Times New Roman"/>
                <w:b/>
                <w:bCs/>
                <w:color w:val="000000"/>
                <w:sz w:val="24"/>
                <w:szCs w:val="24"/>
              </w:rPr>
              <w:t>Predicted Class</w:t>
            </w:r>
          </w:p>
        </w:tc>
      </w:tr>
      <w:tr w:rsidR="00F844D7" w14:paraId="4D9A94B0" w14:textId="77777777" w:rsidTr="00F844D7">
        <w:trPr>
          <w:trHeight w:val="260"/>
        </w:trPr>
        <w:tc>
          <w:tcPr>
            <w:tcW w:w="3621" w:type="dxa"/>
          </w:tcPr>
          <w:p w14:paraId="3F0F3802" w14:textId="08F42E41" w:rsidR="00F844D7" w:rsidRDefault="00A54A79" w:rsidP="00F844D7">
            <w:pPr>
              <w:rPr>
                <w:rFonts w:ascii="Times New Roman" w:hAnsi="Times New Roman" w:cs="Times New Roman"/>
                <w:b/>
                <w:sz w:val="24"/>
                <w:szCs w:val="24"/>
              </w:rPr>
            </w:pPr>
            <w:r>
              <w:rPr>
                <w:rFonts w:ascii="Times New Roman" w:hAnsi="Times New Roman" w:cs="Times New Roman"/>
                <w:b/>
                <w:sz w:val="24"/>
                <w:szCs w:val="24"/>
              </w:rPr>
              <w:t>Explanatory Variable</w:t>
            </w:r>
          </w:p>
        </w:tc>
        <w:tc>
          <w:tcPr>
            <w:tcW w:w="1144" w:type="dxa"/>
            <w:tcBorders>
              <w:top w:val="single" w:sz="8" w:space="0" w:color="auto"/>
              <w:left w:val="nil"/>
              <w:bottom w:val="single" w:sz="8" w:space="0" w:color="auto"/>
              <w:right w:val="single" w:sz="8" w:space="0" w:color="auto"/>
            </w:tcBorders>
            <w:shd w:val="clear" w:color="auto" w:fill="FFFFFF"/>
            <w:vAlign w:val="center"/>
          </w:tcPr>
          <w:p w14:paraId="45E46FE1" w14:textId="5A74B8EE" w:rsidR="00F844D7" w:rsidRPr="00F844D7" w:rsidRDefault="00F844D7" w:rsidP="00F844D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Urban</w:t>
            </w:r>
          </w:p>
        </w:tc>
        <w:tc>
          <w:tcPr>
            <w:tcW w:w="1220" w:type="dxa"/>
            <w:tcBorders>
              <w:top w:val="single" w:sz="8" w:space="0" w:color="auto"/>
              <w:left w:val="nil"/>
              <w:bottom w:val="single" w:sz="8" w:space="0" w:color="auto"/>
              <w:right w:val="single" w:sz="8" w:space="0" w:color="auto"/>
            </w:tcBorders>
            <w:shd w:val="clear" w:color="auto" w:fill="FFFFFF"/>
            <w:vAlign w:val="center"/>
          </w:tcPr>
          <w:p w14:paraId="67A4EBB2" w14:textId="79AE990C" w:rsidR="00F844D7" w:rsidRPr="00F844D7" w:rsidRDefault="00F844D7" w:rsidP="00F844D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Suburban</w:t>
            </w:r>
          </w:p>
        </w:tc>
        <w:tc>
          <w:tcPr>
            <w:tcW w:w="1266" w:type="dxa"/>
            <w:tcBorders>
              <w:top w:val="single" w:sz="8" w:space="0" w:color="auto"/>
              <w:left w:val="nil"/>
              <w:bottom w:val="single" w:sz="8" w:space="0" w:color="auto"/>
              <w:right w:val="single" w:sz="8" w:space="0" w:color="auto"/>
            </w:tcBorders>
            <w:shd w:val="clear" w:color="auto" w:fill="FFFFFF"/>
            <w:vAlign w:val="center"/>
          </w:tcPr>
          <w:p w14:paraId="3CF2E727" w14:textId="50473E07" w:rsidR="00F844D7" w:rsidRPr="00F844D7" w:rsidRDefault="00F844D7" w:rsidP="00F844D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Rural</w:t>
            </w:r>
          </w:p>
        </w:tc>
      </w:tr>
      <w:tr w:rsidR="00F844D7" w:rsidRPr="00F844D7" w14:paraId="5702B503" w14:textId="77777777" w:rsidTr="00F844D7">
        <w:tc>
          <w:tcPr>
            <w:tcW w:w="3621" w:type="dxa"/>
            <w:hideMark/>
          </w:tcPr>
          <w:p w14:paraId="55C47346"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Population density</w:t>
            </w:r>
          </w:p>
        </w:tc>
        <w:tc>
          <w:tcPr>
            <w:tcW w:w="1144" w:type="dxa"/>
            <w:hideMark/>
          </w:tcPr>
          <w:p w14:paraId="6C871C2B"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6,059</w:t>
            </w:r>
          </w:p>
        </w:tc>
        <w:tc>
          <w:tcPr>
            <w:tcW w:w="1220" w:type="dxa"/>
            <w:hideMark/>
          </w:tcPr>
          <w:p w14:paraId="1650925D"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2,371</w:t>
            </w:r>
          </w:p>
        </w:tc>
        <w:tc>
          <w:tcPr>
            <w:tcW w:w="1266" w:type="dxa"/>
            <w:hideMark/>
          </w:tcPr>
          <w:p w14:paraId="2C0BAD43"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59</w:t>
            </w:r>
          </w:p>
        </w:tc>
      </w:tr>
      <w:tr w:rsidR="00F844D7" w:rsidRPr="00F844D7" w14:paraId="5D8C63C9" w14:textId="77777777" w:rsidTr="00F844D7">
        <w:tc>
          <w:tcPr>
            <w:tcW w:w="3621" w:type="dxa"/>
            <w:hideMark/>
          </w:tcPr>
          <w:p w14:paraId="1DE70D7B"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Housing density</w:t>
            </w:r>
          </w:p>
        </w:tc>
        <w:tc>
          <w:tcPr>
            <w:tcW w:w="1144" w:type="dxa"/>
            <w:hideMark/>
          </w:tcPr>
          <w:p w14:paraId="43FCF5E9"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2,596</w:t>
            </w:r>
          </w:p>
        </w:tc>
        <w:tc>
          <w:tcPr>
            <w:tcW w:w="1220" w:type="dxa"/>
            <w:hideMark/>
          </w:tcPr>
          <w:p w14:paraId="5A72B765"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972</w:t>
            </w:r>
          </w:p>
        </w:tc>
        <w:tc>
          <w:tcPr>
            <w:tcW w:w="1266" w:type="dxa"/>
            <w:hideMark/>
          </w:tcPr>
          <w:p w14:paraId="7DF29007"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28</w:t>
            </w:r>
          </w:p>
        </w:tc>
      </w:tr>
      <w:tr w:rsidR="00F844D7" w:rsidRPr="00F844D7" w14:paraId="31697E68" w14:textId="77777777" w:rsidTr="00F844D7">
        <w:tc>
          <w:tcPr>
            <w:tcW w:w="3621" w:type="dxa"/>
            <w:hideMark/>
          </w:tcPr>
          <w:p w14:paraId="6DDD10F9"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Share of Hispanic</w:t>
            </w:r>
          </w:p>
        </w:tc>
        <w:tc>
          <w:tcPr>
            <w:tcW w:w="1144" w:type="dxa"/>
            <w:hideMark/>
          </w:tcPr>
          <w:p w14:paraId="54E1236E"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12.8%</w:t>
            </w:r>
          </w:p>
        </w:tc>
        <w:tc>
          <w:tcPr>
            <w:tcW w:w="1220" w:type="dxa"/>
            <w:hideMark/>
          </w:tcPr>
          <w:p w14:paraId="5C192048"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7.9%</w:t>
            </w:r>
          </w:p>
        </w:tc>
        <w:tc>
          <w:tcPr>
            <w:tcW w:w="1266" w:type="dxa"/>
            <w:hideMark/>
          </w:tcPr>
          <w:p w14:paraId="4AF84485"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2.7%</w:t>
            </w:r>
          </w:p>
        </w:tc>
      </w:tr>
      <w:tr w:rsidR="00F844D7" w:rsidRPr="00F844D7" w14:paraId="00ABE7B3" w14:textId="77777777" w:rsidTr="00F844D7">
        <w:tc>
          <w:tcPr>
            <w:tcW w:w="3621" w:type="dxa"/>
            <w:hideMark/>
          </w:tcPr>
          <w:p w14:paraId="4F82F819"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Share of Non-Hispanic Black</w:t>
            </w:r>
          </w:p>
        </w:tc>
        <w:tc>
          <w:tcPr>
            <w:tcW w:w="1144" w:type="dxa"/>
            <w:hideMark/>
          </w:tcPr>
          <w:p w14:paraId="6E74ADC6"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10.0%</w:t>
            </w:r>
          </w:p>
        </w:tc>
        <w:tc>
          <w:tcPr>
            <w:tcW w:w="1220" w:type="dxa"/>
            <w:hideMark/>
          </w:tcPr>
          <w:p w14:paraId="0D3B64D7"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3.7%</w:t>
            </w:r>
          </w:p>
        </w:tc>
        <w:tc>
          <w:tcPr>
            <w:tcW w:w="1266" w:type="dxa"/>
            <w:hideMark/>
          </w:tcPr>
          <w:p w14:paraId="3A9852C3"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0.8%</w:t>
            </w:r>
          </w:p>
        </w:tc>
      </w:tr>
      <w:tr w:rsidR="00F844D7" w:rsidRPr="00F844D7" w14:paraId="5998BE9C" w14:textId="77777777" w:rsidTr="00F844D7">
        <w:tc>
          <w:tcPr>
            <w:tcW w:w="3621" w:type="dxa"/>
            <w:hideMark/>
          </w:tcPr>
          <w:p w14:paraId="5DE45DDF"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Share of Non-Hispanic Asian</w:t>
            </w:r>
          </w:p>
        </w:tc>
        <w:tc>
          <w:tcPr>
            <w:tcW w:w="1144" w:type="dxa"/>
            <w:hideMark/>
          </w:tcPr>
          <w:p w14:paraId="1CF2156C"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1.8%</w:t>
            </w:r>
          </w:p>
        </w:tc>
        <w:tc>
          <w:tcPr>
            <w:tcW w:w="1220" w:type="dxa"/>
            <w:hideMark/>
          </w:tcPr>
          <w:p w14:paraId="0E2C9446"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2.6%</w:t>
            </w:r>
          </w:p>
        </w:tc>
        <w:tc>
          <w:tcPr>
            <w:tcW w:w="1266" w:type="dxa"/>
            <w:hideMark/>
          </w:tcPr>
          <w:p w14:paraId="5F40F235"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0.2%</w:t>
            </w:r>
          </w:p>
        </w:tc>
      </w:tr>
      <w:tr w:rsidR="00F844D7" w:rsidRPr="00F844D7" w14:paraId="0DC46D58" w14:textId="77777777" w:rsidTr="00F844D7">
        <w:tc>
          <w:tcPr>
            <w:tcW w:w="3621" w:type="dxa"/>
            <w:hideMark/>
          </w:tcPr>
          <w:p w14:paraId="53D53AF7"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Share of Other Race</w:t>
            </w:r>
          </w:p>
        </w:tc>
        <w:tc>
          <w:tcPr>
            <w:tcW w:w="1144" w:type="dxa"/>
            <w:hideMark/>
          </w:tcPr>
          <w:p w14:paraId="3643FCD5"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42.4%</w:t>
            </w:r>
          </w:p>
        </w:tc>
        <w:tc>
          <w:tcPr>
            <w:tcW w:w="1220" w:type="dxa"/>
            <w:hideMark/>
          </w:tcPr>
          <w:p w14:paraId="69474ED1"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76.8%</w:t>
            </w:r>
          </w:p>
        </w:tc>
        <w:tc>
          <w:tcPr>
            <w:tcW w:w="1266" w:type="dxa"/>
            <w:hideMark/>
          </w:tcPr>
          <w:p w14:paraId="6FA7A727"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93.6%</w:t>
            </w:r>
          </w:p>
        </w:tc>
      </w:tr>
      <w:tr w:rsidR="00F844D7" w:rsidRPr="00F844D7" w14:paraId="378838B4" w14:textId="77777777" w:rsidTr="00F844D7">
        <w:tc>
          <w:tcPr>
            <w:tcW w:w="3621" w:type="dxa"/>
            <w:hideMark/>
          </w:tcPr>
          <w:p w14:paraId="43A38B48"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Median income</w:t>
            </w:r>
          </w:p>
        </w:tc>
        <w:tc>
          <w:tcPr>
            <w:tcW w:w="1144" w:type="dxa"/>
            <w:hideMark/>
          </w:tcPr>
          <w:p w14:paraId="7423197A"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$40,950</w:t>
            </w:r>
          </w:p>
        </w:tc>
        <w:tc>
          <w:tcPr>
            <w:tcW w:w="1220" w:type="dxa"/>
            <w:hideMark/>
          </w:tcPr>
          <w:p w14:paraId="019552BD"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$65,777</w:t>
            </w:r>
          </w:p>
        </w:tc>
        <w:tc>
          <w:tcPr>
            <w:tcW w:w="1266" w:type="dxa"/>
            <w:hideMark/>
          </w:tcPr>
          <w:p w14:paraId="5893C20C"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$52,079</w:t>
            </w:r>
          </w:p>
        </w:tc>
      </w:tr>
      <w:tr w:rsidR="00F844D7" w:rsidRPr="00F844D7" w14:paraId="4CA0DA8E" w14:textId="77777777" w:rsidTr="00F844D7">
        <w:tc>
          <w:tcPr>
            <w:tcW w:w="3621" w:type="dxa"/>
            <w:hideMark/>
          </w:tcPr>
          <w:p w14:paraId="72522C40"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Share 55 and over</w:t>
            </w:r>
          </w:p>
        </w:tc>
        <w:tc>
          <w:tcPr>
            <w:tcW w:w="1144" w:type="dxa"/>
            <w:hideMark/>
          </w:tcPr>
          <w:p w14:paraId="5578831E"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23.3%</w:t>
            </w:r>
          </w:p>
        </w:tc>
        <w:tc>
          <w:tcPr>
            <w:tcW w:w="1220" w:type="dxa"/>
            <w:hideMark/>
          </w:tcPr>
          <w:p w14:paraId="0B4AF715"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28.6%</w:t>
            </w:r>
          </w:p>
        </w:tc>
        <w:tc>
          <w:tcPr>
            <w:tcW w:w="1266" w:type="dxa"/>
            <w:hideMark/>
          </w:tcPr>
          <w:p w14:paraId="55F5AAA8"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33.1%</w:t>
            </w:r>
          </w:p>
        </w:tc>
      </w:tr>
      <w:tr w:rsidR="00F844D7" w:rsidRPr="00F844D7" w14:paraId="46915D60" w14:textId="77777777" w:rsidTr="00F844D7">
        <w:tc>
          <w:tcPr>
            <w:tcW w:w="3621" w:type="dxa"/>
            <w:hideMark/>
          </w:tcPr>
          <w:p w14:paraId="51ED4629"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Share 25 to 39</w:t>
            </w:r>
          </w:p>
        </w:tc>
        <w:tc>
          <w:tcPr>
            <w:tcW w:w="1144" w:type="dxa"/>
            <w:hideMark/>
          </w:tcPr>
          <w:p w14:paraId="16A9852A"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22.2%</w:t>
            </w:r>
          </w:p>
        </w:tc>
        <w:tc>
          <w:tcPr>
            <w:tcW w:w="1220" w:type="dxa"/>
            <w:hideMark/>
          </w:tcPr>
          <w:p w14:paraId="00664FD0"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18.9%</w:t>
            </w:r>
          </w:p>
        </w:tc>
        <w:tc>
          <w:tcPr>
            <w:tcW w:w="1266" w:type="dxa"/>
            <w:hideMark/>
          </w:tcPr>
          <w:p w14:paraId="701090D6"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16.0%</w:t>
            </w:r>
          </w:p>
        </w:tc>
      </w:tr>
      <w:tr w:rsidR="00F844D7" w:rsidRPr="00F844D7" w14:paraId="32A0EF99" w14:textId="77777777" w:rsidTr="00F844D7">
        <w:tc>
          <w:tcPr>
            <w:tcW w:w="3621" w:type="dxa"/>
            <w:hideMark/>
          </w:tcPr>
          <w:p w14:paraId="51B808DC"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Share 18 to 24</w:t>
            </w:r>
          </w:p>
        </w:tc>
        <w:tc>
          <w:tcPr>
            <w:tcW w:w="1144" w:type="dxa"/>
            <w:hideMark/>
          </w:tcPr>
          <w:p w14:paraId="1C38C9B9"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9.7%</w:t>
            </w:r>
          </w:p>
        </w:tc>
        <w:tc>
          <w:tcPr>
            <w:tcW w:w="1220" w:type="dxa"/>
            <w:hideMark/>
          </w:tcPr>
          <w:p w14:paraId="499F83F7"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7.9%</w:t>
            </w:r>
          </w:p>
        </w:tc>
        <w:tc>
          <w:tcPr>
            <w:tcW w:w="1266" w:type="dxa"/>
            <w:hideMark/>
          </w:tcPr>
          <w:p w14:paraId="079678B2"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7.3%</w:t>
            </w:r>
          </w:p>
        </w:tc>
      </w:tr>
      <w:tr w:rsidR="00F844D7" w:rsidRPr="00F844D7" w14:paraId="018A5301" w14:textId="77777777" w:rsidTr="00F844D7">
        <w:tc>
          <w:tcPr>
            <w:tcW w:w="3621" w:type="dxa"/>
            <w:hideMark/>
          </w:tcPr>
          <w:p w14:paraId="63149D7E"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Median Year Built</w:t>
            </w:r>
          </w:p>
        </w:tc>
        <w:tc>
          <w:tcPr>
            <w:tcW w:w="1144" w:type="dxa"/>
            <w:hideMark/>
          </w:tcPr>
          <w:p w14:paraId="28EACD9B"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1957</w:t>
            </w:r>
          </w:p>
        </w:tc>
        <w:tc>
          <w:tcPr>
            <w:tcW w:w="1220" w:type="dxa"/>
            <w:hideMark/>
          </w:tcPr>
          <w:p w14:paraId="52DE7D30"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1977</w:t>
            </w:r>
          </w:p>
        </w:tc>
        <w:tc>
          <w:tcPr>
            <w:tcW w:w="1266" w:type="dxa"/>
            <w:hideMark/>
          </w:tcPr>
          <w:p w14:paraId="3C757806"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1980</w:t>
            </w:r>
          </w:p>
        </w:tc>
      </w:tr>
      <w:tr w:rsidR="00F844D7" w:rsidRPr="00F844D7" w14:paraId="27EE1915" w14:textId="77777777" w:rsidTr="00F844D7">
        <w:tc>
          <w:tcPr>
            <w:tcW w:w="3621" w:type="dxa"/>
            <w:hideMark/>
          </w:tcPr>
          <w:p w14:paraId="329EF227"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000000"/>
                <w:sz w:val="24"/>
                <w:szCs w:val="24"/>
              </w:rPr>
              <w:t>Share of commuters not using a car</w:t>
            </w:r>
          </w:p>
        </w:tc>
        <w:tc>
          <w:tcPr>
            <w:tcW w:w="1144" w:type="dxa"/>
            <w:hideMark/>
          </w:tcPr>
          <w:p w14:paraId="16BCA321"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16.2%</w:t>
            </w:r>
          </w:p>
        </w:tc>
        <w:tc>
          <w:tcPr>
            <w:tcW w:w="1220" w:type="dxa"/>
            <w:hideMark/>
          </w:tcPr>
          <w:p w14:paraId="5DCAE99D"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9.3%</w:t>
            </w:r>
          </w:p>
        </w:tc>
        <w:tc>
          <w:tcPr>
            <w:tcW w:w="1266" w:type="dxa"/>
            <w:hideMark/>
          </w:tcPr>
          <w:p w14:paraId="4C710C35"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7.6%</w:t>
            </w:r>
          </w:p>
        </w:tc>
      </w:tr>
      <w:tr w:rsidR="00F844D7" w:rsidRPr="00F844D7" w14:paraId="5DB5BA80" w14:textId="77777777" w:rsidTr="00F844D7">
        <w:tc>
          <w:tcPr>
            <w:tcW w:w="3621" w:type="dxa"/>
            <w:hideMark/>
          </w:tcPr>
          <w:p w14:paraId="74450D92" w14:textId="77777777" w:rsidR="00F844D7" w:rsidRPr="00F844D7" w:rsidRDefault="00F844D7" w:rsidP="00F844D7">
            <w:pPr>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000000"/>
                <w:sz w:val="24"/>
                <w:szCs w:val="24"/>
              </w:rPr>
              <w:t>Business density</w:t>
            </w:r>
          </w:p>
        </w:tc>
        <w:tc>
          <w:tcPr>
            <w:tcW w:w="1144" w:type="dxa"/>
            <w:hideMark/>
          </w:tcPr>
          <w:p w14:paraId="18269D2B"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194</w:t>
            </w:r>
          </w:p>
        </w:tc>
        <w:tc>
          <w:tcPr>
            <w:tcW w:w="1220" w:type="dxa"/>
            <w:hideMark/>
          </w:tcPr>
          <w:p w14:paraId="1C68294E"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67</w:t>
            </w:r>
          </w:p>
        </w:tc>
        <w:tc>
          <w:tcPr>
            <w:tcW w:w="1266" w:type="dxa"/>
            <w:hideMark/>
          </w:tcPr>
          <w:p w14:paraId="63054F07"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2</w:t>
            </w:r>
          </w:p>
        </w:tc>
      </w:tr>
      <w:tr w:rsidR="00F844D7" w:rsidRPr="00F844D7" w14:paraId="1E4A7161" w14:textId="77777777" w:rsidTr="00F844D7">
        <w:tc>
          <w:tcPr>
            <w:tcW w:w="3621" w:type="dxa"/>
            <w:hideMark/>
          </w:tcPr>
          <w:p w14:paraId="1FC09D1D" w14:textId="77777777" w:rsidR="00F844D7" w:rsidRPr="00F844D7" w:rsidRDefault="00F844D7" w:rsidP="00F844D7">
            <w:pPr>
              <w:rPr>
                <w:rFonts w:ascii="Calibri" w:eastAsia="Times New Roman" w:hAnsi="Calibri" w:cs="Calibri"/>
                <w:color w:val="222222"/>
              </w:rPr>
            </w:pPr>
            <w:r w:rsidRPr="00F844D7">
              <w:rPr>
                <w:rFonts w:ascii="Times New Roman" w:eastAsia="Times New Roman" w:hAnsi="Times New Roman" w:cs="Times New Roman"/>
                <w:color w:val="000000"/>
                <w:sz w:val="24"/>
                <w:szCs w:val="24"/>
              </w:rPr>
              <w:t>Employment density</w:t>
            </w:r>
          </w:p>
        </w:tc>
        <w:tc>
          <w:tcPr>
            <w:tcW w:w="1144" w:type="dxa"/>
            <w:hideMark/>
          </w:tcPr>
          <w:p w14:paraId="3B58287E"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1,616</w:t>
            </w:r>
          </w:p>
        </w:tc>
        <w:tc>
          <w:tcPr>
            <w:tcW w:w="1220" w:type="dxa"/>
            <w:hideMark/>
          </w:tcPr>
          <w:p w14:paraId="40164423"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513</w:t>
            </w:r>
          </w:p>
        </w:tc>
        <w:tc>
          <w:tcPr>
            <w:tcW w:w="1266" w:type="dxa"/>
            <w:hideMark/>
          </w:tcPr>
          <w:p w14:paraId="3140CECE" w14:textId="77777777" w:rsidR="00F844D7" w:rsidRPr="00F844D7" w:rsidRDefault="00F844D7" w:rsidP="00F844D7">
            <w:pPr>
              <w:jc w:val="right"/>
              <w:rPr>
                <w:rFonts w:ascii="Times New Roman" w:eastAsia="Times New Roman" w:hAnsi="Times New Roman" w:cs="Times New Roman"/>
                <w:color w:val="222222"/>
                <w:sz w:val="24"/>
                <w:szCs w:val="24"/>
              </w:rPr>
            </w:pPr>
            <w:r w:rsidRPr="00F844D7">
              <w:rPr>
                <w:rFonts w:ascii="Times New Roman" w:eastAsia="Times New Roman" w:hAnsi="Times New Roman" w:cs="Times New Roman"/>
                <w:color w:val="222222"/>
                <w:sz w:val="24"/>
                <w:szCs w:val="24"/>
              </w:rPr>
              <w:t>9</w:t>
            </w:r>
          </w:p>
        </w:tc>
      </w:tr>
    </w:tbl>
    <w:p w14:paraId="3B8378AA" w14:textId="327B252B" w:rsidR="00954A96" w:rsidRDefault="00C60F43" w:rsidP="00DD2A6C">
      <w:pPr>
        <w:spacing w:before="320"/>
        <w:rPr>
          <w:rFonts w:ascii="Times New Roman" w:hAnsi="Times New Roman" w:cs="Times New Roman"/>
          <w:b/>
          <w:sz w:val="24"/>
          <w:szCs w:val="24"/>
        </w:rPr>
      </w:pPr>
      <w:r>
        <w:rPr>
          <w:rFonts w:ascii="Times New Roman" w:hAnsi="Times New Roman" w:cs="Times New Roman"/>
          <w:b/>
          <w:sz w:val="24"/>
          <w:szCs w:val="24"/>
        </w:rPr>
        <w:t>9</w:t>
      </w:r>
      <w:r w:rsidR="00954A96" w:rsidRPr="00730FB6">
        <w:rPr>
          <w:rFonts w:ascii="Times New Roman" w:hAnsi="Times New Roman" w:cs="Times New Roman"/>
          <w:b/>
          <w:sz w:val="24"/>
          <w:szCs w:val="24"/>
        </w:rPr>
        <w:t xml:space="preserve">. </w:t>
      </w:r>
      <w:r w:rsidR="00A42CC8">
        <w:rPr>
          <w:rFonts w:ascii="Times New Roman" w:hAnsi="Times New Roman" w:cs="Times New Roman"/>
          <w:b/>
          <w:sz w:val="24"/>
          <w:szCs w:val="24"/>
        </w:rPr>
        <w:t>Conclusion</w:t>
      </w:r>
    </w:p>
    <w:p w14:paraId="2F3D390E" w14:textId="4F89464E" w:rsidR="00CA0FA7" w:rsidRDefault="00CA0FA7"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We achieved our goal of creating a national wide small area urbanization classification product based on household’s description of their neighborhood. We use</w:t>
      </w:r>
      <w:r w:rsidR="00B9505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confusion matrices to illustrate how</w:t>
      </w:r>
      <w:r w:rsidR="00A42CC8">
        <w:rPr>
          <w:rFonts w:ascii="Times New Roman" w:eastAsia="Times New Roman" w:hAnsi="Times New Roman" w:cs="Times New Roman"/>
          <w:sz w:val="24"/>
          <w:szCs w:val="24"/>
        </w:rPr>
        <w:t xml:space="preserve"> our final UPSAI model performs better compared to </w:t>
      </w:r>
      <w:r>
        <w:rPr>
          <w:rFonts w:ascii="Times New Roman" w:eastAsia="Times New Roman" w:hAnsi="Times New Roman" w:cs="Times New Roman"/>
          <w:sz w:val="24"/>
          <w:szCs w:val="24"/>
        </w:rPr>
        <w:t>existing products</w:t>
      </w:r>
      <w:r w:rsidR="00A42CC8">
        <w:rPr>
          <w:rFonts w:ascii="Times New Roman" w:eastAsia="Times New Roman" w:hAnsi="Times New Roman" w:cs="Times New Roman"/>
          <w:sz w:val="24"/>
          <w:szCs w:val="24"/>
        </w:rPr>
        <w:t>.</w:t>
      </w:r>
    </w:p>
    <w:p w14:paraId="08CAF3DD" w14:textId="7D8AE4FA" w:rsidR="00846FA2" w:rsidRDefault="00CA0FA7"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our </w:t>
      </w:r>
      <w:r w:rsidR="00846FA2">
        <w:rPr>
          <w:rFonts w:ascii="Times New Roman" w:eastAsia="Times New Roman" w:hAnsi="Times New Roman" w:cs="Times New Roman"/>
          <w:sz w:val="24"/>
          <w:szCs w:val="24"/>
        </w:rPr>
        <w:t xml:space="preserve">tract based UPSAI </w:t>
      </w:r>
      <w:r>
        <w:rPr>
          <w:rFonts w:ascii="Times New Roman" w:eastAsia="Times New Roman" w:hAnsi="Times New Roman" w:cs="Times New Roman"/>
          <w:sz w:val="24"/>
          <w:szCs w:val="24"/>
        </w:rPr>
        <w:t xml:space="preserve">product has several potential uses. </w:t>
      </w:r>
      <w:r w:rsidR="00834554">
        <w:rPr>
          <w:rFonts w:ascii="Times New Roman" w:eastAsia="Times New Roman" w:hAnsi="Times New Roman" w:cs="Times New Roman"/>
          <w:sz w:val="24"/>
          <w:szCs w:val="24"/>
        </w:rPr>
        <w:t xml:space="preserve">First, it can be used to </w:t>
      </w:r>
      <w:r w:rsidR="00E668E8">
        <w:rPr>
          <w:rFonts w:ascii="Times New Roman" w:eastAsia="Times New Roman" w:hAnsi="Times New Roman" w:cs="Times New Roman"/>
          <w:sz w:val="24"/>
          <w:szCs w:val="24"/>
        </w:rPr>
        <w:t xml:space="preserve">compare how existing federal or other definitions of rural align with how people describe their neighborhoods. HUD has already published tables showing how existing federal definitions align with how people describe their neighborhood, and we hope this new product will allow others to perform similar analysis. </w:t>
      </w:r>
    </w:p>
    <w:p w14:paraId="3C156402" w14:textId="11C4B152" w:rsidR="00E668E8" w:rsidRDefault="00E668E8"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it can be used to aggregate microdata from administrative or other survey sources into national or regional-level urban, suburban, and rural categories. </w:t>
      </w:r>
      <w:r w:rsidR="00846FA2">
        <w:rPr>
          <w:rFonts w:ascii="Times New Roman" w:eastAsia="Times New Roman" w:hAnsi="Times New Roman" w:cs="Times New Roman"/>
          <w:sz w:val="24"/>
          <w:szCs w:val="24"/>
        </w:rPr>
        <w:t>Third</w:t>
      </w:r>
      <w:r>
        <w:rPr>
          <w:rFonts w:ascii="Times New Roman" w:eastAsia="Times New Roman" w:hAnsi="Times New Roman" w:cs="Times New Roman"/>
          <w:sz w:val="24"/>
          <w:szCs w:val="24"/>
        </w:rPr>
        <w:t>, UPSAI can be merged to small area aggregate data (e.g., tract-level data) so analyst</w:t>
      </w:r>
      <w:r w:rsidR="00D36E4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produce national or regional-level aggregate statistics for urban, suburban, and rural areas.</w:t>
      </w:r>
    </w:p>
    <w:p w14:paraId="0444C2D5" w14:textId="1EF40104" w:rsidR="004F722F" w:rsidRDefault="004F722F" w:rsidP="00A42CC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fourth possible use is to combine the UPSAI product with other two-category urbanization classification datasets for the purposes of adding a third category, suburban. For instance, users may consider combining UPSAI with the Census Bureau’s Urban Areas framework so urban area can be disaggregated into urban and suburban areas. </w:t>
      </w:r>
    </w:p>
    <w:p w14:paraId="23BA26BC" w14:textId="2DA6B3DD" w:rsidR="00954A96" w:rsidRDefault="00954A96" w:rsidP="00954A96">
      <w:pPr>
        <w:spacing w:before="160"/>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1935322716"/>
        <w:docPartObj>
          <w:docPartGallery w:val="Bibliographies"/>
          <w:docPartUnique/>
        </w:docPartObj>
      </w:sdtPr>
      <w:sdtEndPr>
        <w:rPr>
          <w:rFonts w:ascii="Times New Roman" w:hAnsi="Times New Roman" w:cs="Times New Roman"/>
          <w:sz w:val="24"/>
          <w:szCs w:val="24"/>
        </w:rPr>
      </w:sdtEndPr>
      <w:sdtContent>
        <w:p w14:paraId="22ECA4A5" w14:textId="77777777" w:rsidR="00646459" w:rsidRPr="008939A1" w:rsidRDefault="00646459">
          <w:pPr>
            <w:pStyle w:val="Heading1"/>
            <w:rPr>
              <w:rFonts w:ascii="Times New Roman" w:hAnsi="Times New Roman" w:cs="Times New Roman"/>
              <w:b/>
              <w:color w:val="000000" w:themeColor="text1"/>
              <w:sz w:val="24"/>
              <w:szCs w:val="24"/>
            </w:rPr>
          </w:pPr>
          <w:r w:rsidRPr="008939A1">
            <w:rPr>
              <w:rFonts w:ascii="Times New Roman" w:hAnsi="Times New Roman" w:cs="Times New Roman"/>
              <w:b/>
              <w:color w:val="000000" w:themeColor="text1"/>
              <w:sz w:val="24"/>
              <w:szCs w:val="24"/>
            </w:rPr>
            <w:t>References</w:t>
          </w:r>
        </w:p>
        <w:sdt>
          <w:sdtPr>
            <w:rPr>
              <w:rFonts w:asciiTheme="minorHAnsi" w:hAnsiTheme="minorHAnsi" w:cs="Times New Roman"/>
              <w:sz w:val="22"/>
              <w:szCs w:val="24"/>
            </w:rPr>
            <w:id w:val="-573587230"/>
            <w:bibliography/>
          </w:sdtPr>
          <w:sdtEndPr/>
          <w:sdtContent>
            <w:p w14:paraId="54A79914" w14:textId="77777777" w:rsidR="00A54A79" w:rsidRDefault="00646459" w:rsidP="00A54A79">
              <w:pPr>
                <w:pStyle w:val="Bibliography"/>
                <w:ind w:left="720" w:hanging="720"/>
                <w:rPr>
                  <w:noProof/>
                  <w:szCs w:val="24"/>
                </w:rPr>
              </w:pPr>
              <w:r w:rsidRPr="008939A1">
                <w:rPr>
                  <w:rFonts w:cs="Times New Roman"/>
                  <w:szCs w:val="24"/>
                </w:rPr>
                <w:fldChar w:fldCharType="begin"/>
              </w:r>
              <w:r w:rsidRPr="008939A1">
                <w:rPr>
                  <w:rFonts w:cs="Times New Roman"/>
                  <w:szCs w:val="24"/>
                </w:rPr>
                <w:instrText xml:space="preserve"> BIBLIOGRAPHY </w:instrText>
              </w:r>
              <w:r w:rsidRPr="008939A1">
                <w:rPr>
                  <w:rFonts w:cs="Times New Roman"/>
                  <w:szCs w:val="24"/>
                </w:rPr>
                <w:fldChar w:fldCharType="separate"/>
              </w:r>
              <w:r w:rsidR="00A54A79">
                <w:rPr>
                  <w:noProof/>
                </w:rPr>
                <w:t xml:space="preserve">Anderson, T. J., Saman, D. M., Lipsky, M. S., &amp; Lutfiyya, M. N. (2015). A cross-sectional study on health differences between rural and non-rural US counties using the County Health Rankings. </w:t>
              </w:r>
              <w:r w:rsidR="00A54A79">
                <w:rPr>
                  <w:i/>
                  <w:iCs/>
                  <w:noProof/>
                </w:rPr>
                <w:t>BMC health services research, 15</w:t>
              </w:r>
              <w:r w:rsidR="00A54A79">
                <w:rPr>
                  <w:noProof/>
                </w:rPr>
                <w:t>(1), 441.</w:t>
              </w:r>
            </w:p>
            <w:p w14:paraId="3CA87A65" w14:textId="77777777" w:rsidR="00A54A79" w:rsidRDefault="00A54A79" w:rsidP="00A54A79">
              <w:pPr>
                <w:pStyle w:val="Bibliography"/>
                <w:ind w:left="720" w:hanging="720"/>
                <w:rPr>
                  <w:noProof/>
                </w:rPr>
              </w:pPr>
              <w:r>
                <w:rPr>
                  <w:noProof/>
                </w:rPr>
                <w:t xml:space="preserve">Bucholtz, S., &amp; Kolko, J. (2018, November). America Really Is a Nation of Suburbs. </w:t>
              </w:r>
              <w:r>
                <w:rPr>
                  <w:i/>
                  <w:iCs/>
                  <w:noProof/>
                </w:rPr>
                <w:t>CityLab</w:t>
              </w:r>
              <w:r>
                <w:rPr>
                  <w:noProof/>
                </w:rPr>
                <w:t>. Retrieved from https://www.citylab.com/life/2018/11/data-most-american-neighborhoods-suburban/575602/</w:t>
              </w:r>
            </w:p>
            <w:p w14:paraId="266C3E46" w14:textId="77777777" w:rsidR="00A54A79" w:rsidRDefault="00A54A79" w:rsidP="00A54A79">
              <w:pPr>
                <w:pStyle w:val="Bibliography"/>
                <w:ind w:left="720" w:hanging="720"/>
                <w:rPr>
                  <w:noProof/>
                </w:rPr>
              </w:pPr>
              <w:r>
                <w:rPr>
                  <w:noProof/>
                </w:rPr>
                <w:t xml:space="preserve">Buslik, M. S. (2012). Dynamic Geography: The Changing Definition of Neighborhood. </w:t>
              </w:r>
              <w:r>
                <w:rPr>
                  <w:i/>
                  <w:iCs/>
                  <w:noProof/>
                </w:rPr>
                <w:t>Cityscape, 14</w:t>
              </w:r>
              <w:r>
                <w:rPr>
                  <w:noProof/>
                </w:rPr>
                <w:t>(2), 237-242.</w:t>
              </w:r>
            </w:p>
            <w:p w14:paraId="219DC525" w14:textId="77777777" w:rsidR="00A54A79" w:rsidRDefault="00A54A79" w:rsidP="00A54A79">
              <w:pPr>
                <w:pStyle w:val="Bibliography"/>
                <w:ind w:left="720" w:hanging="720"/>
                <w:rPr>
                  <w:noProof/>
                </w:rPr>
              </w:pPr>
              <w:r>
                <w:rPr>
                  <w:noProof/>
                </w:rPr>
                <w:t xml:space="preserve">Chetty, R., Hendren, N., Kline, P., &amp; Saez, E. (2014). Where is the land of Opportunity? The Geography of Intergenerational Mobility in the United States. </w:t>
              </w:r>
              <w:r>
                <w:rPr>
                  <w:i/>
                  <w:iCs/>
                  <w:noProof/>
                </w:rPr>
                <w:t>The Quarterly Journal of Economics, 129(4)</w:t>
              </w:r>
              <w:r>
                <w:rPr>
                  <w:noProof/>
                </w:rPr>
                <w:t>, 1553-1623.</w:t>
              </w:r>
            </w:p>
            <w:p w14:paraId="3CA0DB62" w14:textId="77777777" w:rsidR="00A54A79" w:rsidRDefault="00A54A79" w:rsidP="00A54A79">
              <w:pPr>
                <w:pStyle w:val="Bibliography"/>
                <w:ind w:left="720" w:hanging="720"/>
                <w:rPr>
                  <w:noProof/>
                </w:rPr>
              </w:pPr>
              <w:r>
                <w:rPr>
                  <w:noProof/>
                </w:rPr>
                <w:t xml:space="preserve">Coulton, C. J. (2012). Defining Neighborhoods for Research and Policy. </w:t>
              </w:r>
              <w:r>
                <w:rPr>
                  <w:i/>
                  <w:iCs/>
                  <w:noProof/>
                </w:rPr>
                <w:t>Cityscape, 14</w:t>
              </w:r>
              <w:r>
                <w:rPr>
                  <w:noProof/>
                </w:rPr>
                <w:t>(2), 231-236.</w:t>
              </w:r>
            </w:p>
            <w:p w14:paraId="020D0843" w14:textId="77777777" w:rsidR="00A54A79" w:rsidRDefault="00A54A79" w:rsidP="00A54A79">
              <w:pPr>
                <w:pStyle w:val="Bibliography"/>
                <w:ind w:left="720" w:hanging="720"/>
                <w:rPr>
                  <w:noProof/>
                </w:rPr>
              </w:pPr>
              <w:r>
                <w:rPr>
                  <w:noProof/>
                </w:rPr>
                <w:t xml:space="preserve">Coulton, C. J., Korbin, J., Chan, T., &amp; Su, M. (2001). Mapping Residents’ Perceptions of Neighborhood Boundaries: A Methodological Note. </w:t>
              </w:r>
              <w:r>
                <w:rPr>
                  <w:i/>
                  <w:iCs/>
                  <w:noProof/>
                </w:rPr>
                <w:t>American Journal of Community Psychology, 29</w:t>
              </w:r>
              <w:r>
                <w:rPr>
                  <w:noProof/>
                </w:rPr>
                <w:t>(2), 371–383.</w:t>
              </w:r>
            </w:p>
            <w:p w14:paraId="490294A8" w14:textId="77777777" w:rsidR="00A54A79" w:rsidRDefault="00A54A79" w:rsidP="00A54A79">
              <w:pPr>
                <w:pStyle w:val="Bibliography"/>
                <w:ind w:left="720" w:hanging="720"/>
                <w:rPr>
                  <w:noProof/>
                </w:rPr>
              </w:pPr>
              <w:r>
                <w:rPr>
                  <w:noProof/>
                </w:rPr>
                <w:t xml:space="preserve">Cresswell, T. (2004). </w:t>
              </w:r>
              <w:r>
                <w:rPr>
                  <w:i/>
                  <w:iCs/>
                  <w:noProof/>
                </w:rPr>
                <w:t>Place: A Short Introduction.</w:t>
              </w:r>
              <w:r>
                <w:rPr>
                  <w:noProof/>
                </w:rPr>
                <w:t xml:space="preserve"> Oxford: Blackwell.</w:t>
              </w:r>
            </w:p>
            <w:p w14:paraId="030DD238" w14:textId="77777777" w:rsidR="00A54A79" w:rsidRDefault="00A54A79" w:rsidP="00A54A79">
              <w:pPr>
                <w:pStyle w:val="Bibliography"/>
                <w:ind w:left="720" w:hanging="720"/>
                <w:rPr>
                  <w:noProof/>
                </w:rPr>
              </w:pPr>
              <w:r>
                <w:rPr>
                  <w:noProof/>
                </w:rPr>
                <w:t xml:space="preserve">Cromartie, J., &amp; Bucholtz, S. (2008, June 1). Defining the “Rural” in Rural America. </w:t>
              </w:r>
              <w:r>
                <w:rPr>
                  <w:i/>
                  <w:iCs/>
                  <w:noProof/>
                </w:rPr>
                <w:t>Amber Waves</w:t>
              </w:r>
              <w:r>
                <w:rPr>
                  <w:noProof/>
                </w:rPr>
                <w:t>.</w:t>
              </w:r>
            </w:p>
            <w:p w14:paraId="44466903" w14:textId="77777777" w:rsidR="00A54A79" w:rsidRDefault="00A54A79" w:rsidP="00A54A79">
              <w:pPr>
                <w:pStyle w:val="Bibliography"/>
                <w:ind w:left="720" w:hanging="720"/>
                <w:rPr>
                  <w:noProof/>
                </w:rPr>
              </w:pPr>
              <w:r>
                <w:rPr>
                  <w:noProof/>
                </w:rPr>
                <w:t xml:space="preserve">Donaldson, K. (2013). </w:t>
              </w:r>
              <w:r>
                <w:rPr>
                  <w:i/>
                  <w:iCs/>
                  <w:noProof/>
                </w:rPr>
                <w:t>How Big is Your Neighborhood?</w:t>
              </w:r>
              <w:r>
                <w:rPr>
                  <w:noProof/>
                </w:rPr>
                <w:t xml:space="preserve"> U.S. Census Bureau.</w:t>
              </w:r>
            </w:p>
            <w:p w14:paraId="5C377A8C" w14:textId="77777777" w:rsidR="00A54A79" w:rsidRDefault="00A54A79" w:rsidP="00A54A79">
              <w:pPr>
                <w:pStyle w:val="Bibliography"/>
                <w:ind w:left="720" w:hanging="720"/>
                <w:rPr>
                  <w:noProof/>
                </w:rPr>
              </w:pPr>
              <w:r>
                <w:rPr>
                  <w:noProof/>
                </w:rPr>
                <w:t xml:space="preserve">Economic Research Service. (2019). </w:t>
              </w:r>
              <w:r>
                <w:rPr>
                  <w:i/>
                  <w:iCs/>
                  <w:noProof/>
                </w:rPr>
                <w:t>Rural Classifications</w:t>
              </w:r>
              <w:r>
                <w:rPr>
                  <w:noProof/>
                </w:rPr>
                <w:t>. Retrieved from Economic Research Service: https://www.ers.usda.gov/topics/rural-economy-population/rural-classifications/</w:t>
              </w:r>
            </w:p>
            <w:p w14:paraId="57653143" w14:textId="77777777" w:rsidR="00A54A79" w:rsidRDefault="00A54A79" w:rsidP="00A54A79">
              <w:pPr>
                <w:pStyle w:val="Bibliography"/>
                <w:ind w:left="720" w:hanging="720"/>
                <w:rPr>
                  <w:noProof/>
                </w:rPr>
              </w:pPr>
              <w:r>
                <w:rPr>
                  <w:noProof/>
                </w:rPr>
                <w:t xml:space="preserve">Hipp, J. (2007). Block, Tract, and Levels of Aggregation: Neighborhood Structure and Crime and Disorder as a Case in Point. </w:t>
              </w:r>
              <w:r>
                <w:rPr>
                  <w:i/>
                  <w:iCs/>
                  <w:noProof/>
                </w:rPr>
                <w:t>American Sociological Review, 72</w:t>
              </w:r>
              <w:r>
                <w:rPr>
                  <w:noProof/>
                </w:rPr>
                <w:t>(5), 659-680.</w:t>
              </w:r>
            </w:p>
            <w:p w14:paraId="601FC076" w14:textId="77777777" w:rsidR="00A54A79" w:rsidRDefault="00A54A79" w:rsidP="00A54A79">
              <w:pPr>
                <w:pStyle w:val="Bibliography"/>
                <w:ind w:left="720" w:hanging="720"/>
                <w:rPr>
                  <w:noProof/>
                </w:rPr>
              </w:pPr>
              <w:r>
                <w:rPr>
                  <w:noProof/>
                </w:rPr>
                <w:t xml:space="preserve">Igielnik, R., Grieco, E., &amp; Castillo, A. (2019, Noveber 22). </w:t>
              </w:r>
              <w:r>
                <w:rPr>
                  <w:i/>
                  <w:iCs/>
                  <w:noProof/>
                </w:rPr>
                <w:t>Evaluating what makes a U.S. community urban, suburban or rural</w:t>
              </w:r>
              <w:r>
                <w:rPr>
                  <w:noProof/>
                </w:rPr>
                <w:t>. Retrieved from Pew Research Center: Decoded: https://medium.com/pew-research-center-decoded/evaluating-what-makes-a-u-s-community-urban-suburban-or-rural-159f9d082842</w:t>
              </w:r>
            </w:p>
            <w:p w14:paraId="3D276900" w14:textId="77777777" w:rsidR="00A54A79" w:rsidRDefault="00A54A79" w:rsidP="00A54A79">
              <w:pPr>
                <w:pStyle w:val="Bibliography"/>
                <w:ind w:left="720" w:hanging="720"/>
                <w:rPr>
                  <w:noProof/>
                </w:rPr>
              </w:pPr>
              <w:r>
                <w:rPr>
                  <w:noProof/>
                </w:rPr>
                <w:t xml:space="preserve">Jain, A. K., &amp; Chandrasekaran, B. (1982). 39 Dimensionality and sample size considerations in pattern recognition practice. </w:t>
              </w:r>
              <w:r>
                <w:rPr>
                  <w:i/>
                  <w:iCs/>
                  <w:noProof/>
                </w:rPr>
                <w:t>Handbook of statistics, 2</w:t>
              </w:r>
              <w:r>
                <w:rPr>
                  <w:noProof/>
                </w:rPr>
                <w:t>, 835-855.</w:t>
              </w:r>
            </w:p>
            <w:p w14:paraId="2BF401B0" w14:textId="77777777" w:rsidR="00A54A79" w:rsidRDefault="00A54A79" w:rsidP="00A54A79">
              <w:pPr>
                <w:pStyle w:val="Bibliography"/>
                <w:ind w:left="720" w:hanging="720"/>
                <w:rPr>
                  <w:noProof/>
                </w:rPr>
              </w:pPr>
              <w:r>
                <w:rPr>
                  <w:noProof/>
                </w:rPr>
                <w:t xml:space="preserve">Kolko, J. (2015, May 5). How Suburban Are Big American Cities? </w:t>
              </w:r>
              <w:r>
                <w:rPr>
                  <w:i/>
                  <w:iCs/>
                  <w:noProof/>
                </w:rPr>
                <w:t>FiveThirtyEight</w:t>
              </w:r>
              <w:r>
                <w:rPr>
                  <w:noProof/>
                </w:rPr>
                <w:t>. Retrieved from FiveThiryEight: https://fivethirtyeight.com/features/how-suburban-are-big-american-cities/</w:t>
              </w:r>
            </w:p>
            <w:p w14:paraId="4AF18ADD" w14:textId="77777777" w:rsidR="00A54A79" w:rsidRDefault="00A54A79" w:rsidP="00A54A79">
              <w:pPr>
                <w:pStyle w:val="Bibliography"/>
                <w:ind w:left="720" w:hanging="720"/>
                <w:rPr>
                  <w:noProof/>
                </w:rPr>
              </w:pPr>
              <w:r>
                <w:rPr>
                  <w:noProof/>
                </w:rPr>
                <w:t xml:space="preserve">Massey, D. (2005). </w:t>
              </w:r>
              <w:r>
                <w:rPr>
                  <w:i/>
                  <w:iCs/>
                  <w:noProof/>
                </w:rPr>
                <w:t>For Space.</w:t>
              </w:r>
              <w:r>
                <w:rPr>
                  <w:noProof/>
                </w:rPr>
                <w:t xml:space="preserve"> London and Thousand Oaks, CA: SAGE.</w:t>
              </w:r>
            </w:p>
            <w:p w14:paraId="2F691687" w14:textId="77777777" w:rsidR="00A54A79" w:rsidRDefault="00A54A79" w:rsidP="00A54A79">
              <w:pPr>
                <w:pStyle w:val="Bibliography"/>
                <w:ind w:left="720" w:hanging="720"/>
                <w:rPr>
                  <w:noProof/>
                </w:rPr>
              </w:pPr>
              <w:r>
                <w:rPr>
                  <w:noProof/>
                </w:rPr>
                <w:lastRenderedPageBreak/>
                <w:t xml:space="preserve">Montgomery, D. (2018, Nov 20). </w:t>
              </w:r>
              <w:r>
                <w:rPr>
                  <w:i/>
                  <w:iCs/>
                  <w:noProof/>
                </w:rPr>
                <w:t>Congressional Density Index.</w:t>
              </w:r>
              <w:r>
                <w:rPr>
                  <w:noProof/>
                </w:rPr>
                <w:t xml:space="preserve"> Retrieved from Citylab: https://www.citylab.com/equity/2018/11/citylab-congressional-density-index/575749/</w:t>
              </w:r>
            </w:p>
            <w:p w14:paraId="6D921581" w14:textId="77777777" w:rsidR="00A54A79" w:rsidRDefault="00A54A79" w:rsidP="00A54A79">
              <w:pPr>
                <w:pStyle w:val="Bibliography"/>
                <w:ind w:left="720" w:hanging="720"/>
                <w:rPr>
                  <w:noProof/>
                </w:rPr>
              </w:pPr>
              <w:r>
                <w:rPr>
                  <w:noProof/>
                </w:rPr>
                <w:t>National Academies of Sciences, Engineering, and Medicine. (2016). Rationalizing Rural Area Classifications for the Economic Research Service: A Workshop Summary. Washington, DCC: The National Academies Press.</w:t>
              </w:r>
            </w:p>
            <w:p w14:paraId="184FD540" w14:textId="77777777" w:rsidR="00A54A79" w:rsidRDefault="00A54A79" w:rsidP="00A54A79">
              <w:pPr>
                <w:pStyle w:val="Bibliography"/>
                <w:ind w:left="720" w:hanging="720"/>
                <w:rPr>
                  <w:noProof/>
                </w:rPr>
              </w:pPr>
              <w:r>
                <w:rPr>
                  <w:noProof/>
                </w:rPr>
                <w:t xml:space="preserve">Nguyen, G. H., Bouzerdoum, A., &amp; Phung, S. L. (2009). Learning pattern classification tasks with imbalanced data sets. </w:t>
              </w:r>
              <w:r>
                <w:rPr>
                  <w:i/>
                  <w:iCs/>
                  <w:noProof/>
                </w:rPr>
                <w:t>Pattern recognition</w:t>
              </w:r>
              <w:r>
                <w:rPr>
                  <w:noProof/>
                </w:rPr>
                <w:t>, 193-208.</w:t>
              </w:r>
            </w:p>
            <w:p w14:paraId="49B4B491" w14:textId="77777777" w:rsidR="00A54A79" w:rsidRDefault="00A54A79" w:rsidP="00A54A79">
              <w:pPr>
                <w:pStyle w:val="Bibliography"/>
                <w:ind w:left="720" w:hanging="720"/>
                <w:rPr>
                  <w:noProof/>
                </w:rPr>
              </w:pPr>
              <w:r>
                <w:rPr>
                  <w:noProof/>
                </w:rPr>
                <w:t xml:space="preserve">Nicotera, N. (2007). Measuring Neighborhood: A Conundrum for Human Services Researchers and Practitioners. </w:t>
              </w:r>
              <w:r>
                <w:rPr>
                  <w:i/>
                  <w:iCs/>
                  <w:noProof/>
                </w:rPr>
                <w:t>Americal Journal ofCommunity Psychology, 40</w:t>
              </w:r>
              <w:r>
                <w:rPr>
                  <w:noProof/>
                </w:rPr>
                <w:t>, 26–51.</w:t>
              </w:r>
            </w:p>
            <w:p w14:paraId="348000FC" w14:textId="77777777" w:rsidR="00A54A79" w:rsidRDefault="00A54A79" w:rsidP="00A54A79">
              <w:pPr>
                <w:pStyle w:val="Bibliography"/>
                <w:ind w:left="720" w:hanging="720"/>
                <w:rPr>
                  <w:noProof/>
                </w:rPr>
              </w:pPr>
              <w:r>
                <w:rPr>
                  <w:noProof/>
                </w:rPr>
                <w:t xml:space="preserve">Parker, K., Horowitz, J., Brown, A., Fry, R., Cohn, D., &amp; Igielnik, R. (2018). </w:t>
              </w:r>
              <w:r>
                <w:rPr>
                  <w:i/>
                  <w:iCs/>
                  <w:noProof/>
                </w:rPr>
                <w:t>What Unites and Divides Urban, Suburban and Rural Communities.</w:t>
              </w:r>
              <w:r>
                <w:rPr>
                  <w:noProof/>
                </w:rPr>
                <w:t xml:space="preserve"> Washington, DC.: Pew Research Center.</w:t>
              </w:r>
            </w:p>
            <w:p w14:paraId="2DB28303" w14:textId="77777777" w:rsidR="00A54A79" w:rsidRDefault="00A54A79" w:rsidP="00A54A79">
              <w:pPr>
                <w:pStyle w:val="Bibliography"/>
                <w:ind w:left="720" w:hanging="720"/>
                <w:rPr>
                  <w:noProof/>
                </w:rPr>
              </w:pPr>
              <w:r>
                <w:rPr>
                  <w:noProof/>
                </w:rPr>
                <w:t xml:space="preserve">Raudys, S. J., &amp; Jain, A. K. (1991). Small sample size effects in statistical pattern recognition: Recommendations for practitioners. </w:t>
              </w:r>
              <w:r>
                <w:rPr>
                  <w:i/>
                  <w:iCs/>
                  <w:noProof/>
                </w:rPr>
                <w:t>IEEE Transactions on Pattern Analysis &amp; Machine Intelligence, 3</w:t>
              </w:r>
              <w:r>
                <w:rPr>
                  <w:noProof/>
                </w:rPr>
                <w:t>, 252-264.</w:t>
              </w:r>
            </w:p>
            <w:p w14:paraId="3458DE29" w14:textId="77777777" w:rsidR="00A54A79" w:rsidRDefault="00A54A79" w:rsidP="00A54A79">
              <w:pPr>
                <w:pStyle w:val="Bibliography"/>
                <w:ind w:left="720" w:hanging="720"/>
                <w:rPr>
                  <w:noProof/>
                </w:rPr>
              </w:pPr>
              <w:r>
                <w:rPr>
                  <w:noProof/>
                </w:rPr>
                <w:t xml:space="preserve">Reamer, A. (2018). </w:t>
              </w:r>
              <w:r>
                <w:rPr>
                  <w:i/>
                  <w:iCs/>
                  <w:noProof/>
                </w:rPr>
                <w:t>Federal Funding for Rural America: The Role of the Decennial Census.</w:t>
              </w:r>
              <w:r>
                <w:rPr>
                  <w:noProof/>
                </w:rPr>
                <w:t xml:space="preserve"> Washington, D.C.: GW Institute of Public Policy.</w:t>
              </w:r>
            </w:p>
            <w:p w14:paraId="504F9D17" w14:textId="77777777" w:rsidR="00A54A79" w:rsidRDefault="00A54A79" w:rsidP="00A54A79">
              <w:pPr>
                <w:pStyle w:val="Bibliography"/>
                <w:ind w:left="720" w:hanging="720"/>
                <w:rPr>
                  <w:noProof/>
                </w:rPr>
              </w:pPr>
              <w:r>
                <w:rPr>
                  <w:noProof/>
                </w:rPr>
                <w:t xml:space="preserve">Rose, G. (1995). Place and Identity: A Sense of Place. In D. Massey, &amp; P. Jess (Eds.), </w:t>
              </w:r>
              <w:r>
                <w:rPr>
                  <w:i/>
                  <w:iCs/>
                  <w:noProof/>
                </w:rPr>
                <w:t>A Place in the World</w:t>
              </w:r>
              <w:r>
                <w:rPr>
                  <w:noProof/>
                </w:rPr>
                <w:t xml:space="preserve"> (pp. 87-132). Oxford: Oxford University Press.</w:t>
              </w:r>
            </w:p>
            <w:p w14:paraId="194A5F2A" w14:textId="77777777" w:rsidR="00A54A79" w:rsidRDefault="00A54A79" w:rsidP="00A54A79">
              <w:pPr>
                <w:pStyle w:val="Bibliography"/>
                <w:ind w:left="720" w:hanging="720"/>
                <w:rPr>
                  <w:noProof/>
                </w:rPr>
              </w:pPr>
              <w:r>
                <w:rPr>
                  <w:noProof/>
                </w:rPr>
                <w:t xml:space="preserve">Scala, D. J., &amp; Johnson, K. M. (2017). Political polarization along the rural-urban continuum? The geography of the presidential vote, 2000–2016. </w:t>
              </w:r>
              <w:r>
                <w:rPr>
                  <w:i/>
                  <w:iCs/>
                  <w:noProof/>
                </w:rPr>
                <w:t>The ANNALS of the American Academy of Political and Social Science, 672</w:t>
              </w:r>
              <w:r>
                <w:rPr>
                  <w:noProof/>
                </w:rPr>
                <w:t>(1), 162-184.</w:t>
              </w:r>
            </w:p>
            <w:p w14:paraId="55317FA2" w14:textId="77777777" w:rsidR="00A54A79" w:rsidRDefault="00A54A79" w:rsidP="00A54A79">
              <w:pPr>
                <w:pStyle w:val="Bibliography"/>
                <w:ind w:left="720" w:hanging="720"/>
                <w:rPr>
                  <w:noProof/>
                </w:rPr>
              </w:pPr>
              <w:r>
                <w:rPr>
                  <w:noProof/>
                </w:rPr>
                <w:t xml:space="preserve">Short Gianotti, A. G., Getson, J. M., Hutyra, L. R., &amp; Kittredge, D. B. (2016). Defining urban, suburban, and rural: a method to link perceptual definitions with geospatial measures of urbanization in central and eastern Massachusetts. </w:t>
              </w:r>
              <w:r>
                <w:rPr>
                  <w:i/>
                  <w:iCs/>
                  <w:noProof/>
                </w:rPr>
                <w:t>Urban Ecosystems, 19</w:t>
              </w:r>
              <w:r>
                <w:rPr>
                  <w:noProof/>
                </w:rPr>
                <w:t>, 823–833. doi:10.1007/s11252-016-0535-3</w:t>
              </w:r>
            </w:p>
            <w:p w14:paraId="66FA5E96" w14:textId="77777777" w:rsidR="00A54A79" w:rsidRDefault="00A54A79" w:rsidP="00A54A79">
              <w:pPr>
                <w:pStyle w:val="Bibliography"/>
                <w:ind w:left="720" w:hanging="720"/>
                <w:rPr>
                  <w:noProof/>
                </w:rPr>
              </w:pPr>
              <w:r>
                <w:rPr>
                  <w:noProof/>
                </w:rPr>
                <w:t xml:space="preserve">Spielman, S. E., Folch, D., &amp; Nagle, N. (2014). Patterns and causes of uncertainty in the American Community Survey. </w:t>
              </w:r>
              <w:r>
                <w:rPr>
                  <w:i/>
                  <w:iCs/>
                  <w:noProof/>
                </w:rPr>
                <w:t>Applied Geography, 46</w:t>
              </w:r>
              <w:r>
                <w:rPr>
                  <w:noProof/>
                </w:rPr>
                <w:t>, 147–157.</w:t>
              </w:r>
            </w:p>
            <w:p w14:paraId="2E0BA08C" w14:textId="77777777" w:rsidR="00A54A79" w:rsidRDefault="00A54A79" w:rsidP="00A54A79">
              <w:pPr>
                <w:pStyle w:val="Bibliography"/>
                <w:ind w:left="720" w:hanging="720"/>
                <w:rPr>
                  <w:noProof/>
                </w:rPr>
              </w:pPr>
              <w:r>
                <w:rPr>
                  <w:noProof/>
                </w:rPr>
                <w:t xml:space="preserve">Taylor, R. B. (2012). Defining Neighborhoods in Space and Time. </w:t>
              </w:r>
              <w:r>
                <w:rPr>
                  <w:i/>
                  <w:iCs/>
                  <w:noProof/>
                </w:rPr>
                <w:t>Cityscape, 14</w:t>
              </w:r>
              <w:r>
                <w:rPr>
                  <w:noProof/>
                </w:rPr>
                <w:t>(2), 225-230.</w:t>
              </w:r>
            </w:p>
            <w:p w14:paraId="0F1ADE99" w14:textId="77777777" w:rsidR="00A54A79" w:rsidRDefault="00A54A79" w:rsidP="00A54A79">
              <w:pPr>
                <w:pStyle w:val="Bibliography"/>
                <w:ind w:left="720" w:hanging="720"/>
                <w:rPr>
                  <w:noProof/>
                </w:rPr>
              </w:pPr>
              <w:r>
                <w:rPr>
                  <w:noProof/>
                </w:rPr>
                <w:t xml:space="preserve">Taylor, S. (2010). </w:t>
              </w:r>
              <w:r>
                <w:rPr>
                  <w:i/>
                  <w:iCs/>
                  <w:noProof/>
                </w:rPr>
                <w:t>Narratives of Identity and Place.</w:t>
              </w:r>
              <w:r>
                <w:rPr>
                  <w:noProof/>
                </w:rPr>
                <w:t xml:space="preserve"> London: Routledge.</w:t>
              </w:r>
            </w:p>
            <w:p w14:paraId="14DA4EDA" w14:textId="77777777" w:rsidR="00A54A79" w:rsidRDefault="00A54A79" w:rsidP="00A54A79">
              <w:pPr>
                <w:pStyle w:val="Bibliography"/>
                <w:ind w:left="720" w:hanging="720"/>
                <w:rPr>
                  <w:noProof/>
                </w:rPr>
              </w:pPr>
              <w:r>
                <w:rPr>
                  <w:noProof/>
                </w:rPr>
                <w:t xml:space="preserve">U.S. Census Bureau. (2010). </w:t>
              </w:r>
              <w:r>
                <w:rPr>
                  <w:i/>
                  <w:iCs/>
                  <w:noProof/>
                </w:rPr>
                <w:t>Urban and Rural</w:t>
              </w:r>
              <w:r>
                <w:rPr>
                  <w:noProof/>
                </w:rPr>
                <w:t>. Retrieved 2019, from 2010 Census Urban and Rural Classfication and Urban Area Criteria: https://www.census.gov/programs-surveys/geography/guidance/geo-areas/urban-rural/2010-urban-rural.html</w:t>
              </w:r>
            </w:p>
            <w:p w14:paraId="160FCEAD" w14:textId="77777777" w:rsidR="00A54A79" w:rsidRDefault="00A54A79" w:rsidP="00A54A79">
              <w:pPr>
                <w:pStyle w:val="Bibliography"/>
                <w:ind w:left="720" w:hanging="720"/>
                <w:rPr>
                  <w:noProof/>
                </w:rPr>
              </w:pPr>
              <w:r>
                <w:rPr>
                  <w:noProof/>
                </w:rPr>
                <w:t xml:space="preserve">U.S. Census Bureau. (2013). </w:t>
              </w:r>
              <w:r>
                <w:rPr>
                  <w:i/>
                  <w:iCs/>
                  <w:noProof/>
                </w:rPr>
                <w:t>Metropolitan and Micropolitan</w:t>
              </w:r>
              <w:r>
                <w:rPr>
                  <w:noProof/>
                </w:rPr>
                <w:t>. Retrieved 2019, from https://www.census.gov/programs-surveys/metro-micro.html</w:t>
              </w:r>
            </w:p>
            <w:p w14:paraId="77786F47" w14:textId="77777777" w:rsidR="00A54A79" w:rsidRDefault="00A54A79" w:rsidP="00A54A79">
              <w:pPr>
                <w:pStyle w:val="Bibliography"/>
                <w:ind w:left="720" w:hanging="720"/>
                <w:rPr>
                  <w:noProof/>
                </w:rPr>
              </w:pPr>
              <w:r>
                <w:rPr>
                  <w:noProof/>
                </w:rPr>
                <w:lastRenderedPageBreak/>
                <w:t xml:space="preserve">U.S. Census Bureau and U.S. Department of Housing and Urban Developemnt. (2019). </w:t>
              </w:r>
              <w:r>
                <w:rPr>
                  <w:i/>
                  <w:iCs/>
                  <w:noProof/>
                </w:rPr>
                <w:t>Metropolitan Area Oversample Histories: 2015 and Beyond.</w:t>
              </w:r>
              <w:r>
                <w:rPr>
                  <w:noProof/>
                </w:rPr>
                <w:t xml:space="preserve"> </w:t>
              </w:r>
            </w:p>
            <w:p w14:paraId="7BAC90C5" w14:textId="77777777" w:rsidR="00646459" w:rsidRPr="008939A1" w:rsidRDefault="00646459" w:rsidP="00A54A79">
              <w:pPr>
                <w:rPr>
                  <w:rFonts w:ascii="Times New Roman" w:hAnsi="Times New Roman" w:cs="Times New Roman"/>
                  <w:sz w:val="24"/>
                  <w:szCs w:val="24"/>
                </w:rPr>
              </w:pPr>
              <w:r w:rsidRPr="008939A1">
                <w:rPr>
                  <w:rFonts w:ascii="Times New Roman" w:hAnsi="Times New Roman" w:cs="Times New Roman"/>
                  <w:b/>
                  <w:bCs/>
                  <w:noProof/>
                  <w:sz w:val="24"/>
                  <w:szCs w:val="24"/>
                </w:rPr>
                <w:fldChar w:fldCharType="end"/>
              </w:r>
            </w:p>
          </w:sdtContent>
        </w:sdt>
      </w:sdtContent>
    </w:sdt>
    <w:p w14:paraId="263ACEBA" w14:textId="77777777" w:rsidR="00954A96" w:rsidRPr="008939A1" w:rsidRDefault="00954A96" w:rsidP="00954A96">
      <w:pPr>
        <w:rPr>
          <w:rFonts w:ascii="Times New Roman" w:hAnsi="Times New Roman" w:cs="Times New Roman"/>
          <w:sz w:val="24"/>
          <w:szCs w:val="24"/>
        </w:rPr>
      </w:pPr>
    </w:p>
    <w:sectPr w:rsidR="00954A96" w:rsidRPr="008939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3B937" w14:textId="77777777" w:rsidR="000D5699" w:rsidRDefault="000D5699" w:rsidP="00954A96">
      <w:pPr>
        <w:spacing w:after="0" w:line="240" w:lineRule="auto"/>
      </w:pPr>
      <w:r>
        <w:separator/>
      </w:r>
    </w:p>
  </w:endnote>
  <w:endnote w:type="continuationSeparator" w:id="0">
    <w:p w14:paraId="53F84219" w14:textId="77777777" w:rsidR="000D5699" w:rsidRDefault="000D5699" w:rsidP="0095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B65ED" w14:textId="77777777" w:rsidR="000D5699" w:rsidRDefault="000D5699" w:rsidP="00954A96">
      <w:pPr>
        <w:spacing w:after="0" w:line="240" w:lineRule="auto"/>
      </w:pPr>
      <w:r>
        <w:separator/>
      </w:r>
    </w:p>
  </w:footnote>
  <w:footnote w:type="continuationSeparator" w:id="0">
    <w:p w14:paraId="47E4DBF1" w14:textId="77777777" w:rsidR="000D5699" w:rsidRDefault="000D5699" w:rsidP="00954A96">
      <w:pPr>
        <w:spacing w:after="0" w:line="240" w:lineRule="auto"/>
      </w:pPr>
      <w:r>
        <w:continuationSeparator/>
      </w:r>
    </w:p>
  </w:footnote>
  <w:footnote w:id="1">
    <w:p w14:paraId="151F9A91" w14:textId="1156D962" w:rsidR="00F844D7" w:rsidRDefault="00F844D7">
      <w:pPr>
        <w:pStyle w:val="FootnoteText"/>
      </w:pPr>
      <w:r>
        <w:rPr>
          <w:rStyle w:val="FootnoteReference"/>
        </w:rPr>
        <w:footnoteRef/>
      </w:r>
      <w:r>
        <w:t xml:space="preserve"> </w:t>
      </w:r>
      <w:r w:rsidRPr="00916831">
        <w:rPr>
          <w:rFonts w:ascii="Times New Roman" w:hAnsi="Times New Roman" w:cs="Times New Roman"/>
        </w:rPr>
        <w:t>Author’s analysis of data from the 201</w:t>
      </w:r>
      <w:r>
        <w:rPr>
          <w:rFonts w:ascii="Times New Roman" w:hAnsi="Times New Roman" w:cs="Times New Roman"/>
        </w:rPr>
        <w:t>7</w:t>
      </w:r>
      <w:r w:rsidRPr="00916831">
        <w:rPr>
          <w:rFonts w:ascii="Times New Roman" w:hAnsi="Times New Roman" w:cs="Times New Roman"/>
        </w:rPr>
        <w:t xml:space="preserve"> American Housing Survey Table Creator</w:t>
      </w:r>
      <w:r>
        <w:rPr>
          <w:rFonts w:ascii="Times New Roman" w:hAnsi="Times New Roman" w:cs="Times New Roman"/>
        </w:rPr>
        <w:t>, which shows that 56 percent of housing units are classified as single-family detached and have other single-family detached homes within one-half of a block.</w:t>
      </w:r>
    </w:p>
  </w:footnote>
  <w:footnote w:id="2">
    <w:p w14:paraId="4F134694" w14:textId="62D63A85" w:rsidR="00F844D7" w:rsidRDefault="00F844D7">
      <w:pPr>
        <w:pStyle w:val="FootnoteText"/>
      </w:pPr>
      <w:r>
        <w:rPr>
          <w:rStyle w:val="FootnoteReference"/>
        </w:rPr>
        <w:footnoteRef/>
      </w:r>
      <w:r>
        <w:t xml:space="preserve"> </w:t>
      </w:r>
      <w:r w:rsidRPr="007A7622">
        <w:rPr>
          <w:rFonts w:ascii="Times New Roman" w:eastAsia="Times New Roman" w:hAnsi="Times New Roman" w:cs="Times New Roman"/>
        </w:rPr>
        <w:t>Given national sample size of the 2017 AHS (55,000), it was not feasible to simply aggregate AHS household responses for small areas (e.g., census tracts).</w:t>
      </w:r>
    </w:p>
  </w:footnote>
  <w:footnote w:id="3">
    <w:p w14:paraId="4CEA0E00" w14:textId="5D3976D7" w:rsidR="00F844D7" w:rsidRDefault="00F844D7" w:rsidP="007A762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In the classification model framework, features or attributes are individual independent variables that are inputs into a classification algorithm. Throughout this paper, we will refer to classification model features as explanatory variables for ease.</w:t>
      </w:r>
    </w:p>
  </w:footnote>
  <w:footnote w:id="4">
    <w:p w14:paraId="370D538F" w14:textId="77777777" w:rsidR="00F844D7" w:rsidRPr="00D26630" w:rsidRDefault="00F844D7">
      <w:pPr>
        <w:pStyle w:val="FootnoteText"/>
        <w:rPr>
          <w:rFonts w:ascii="Times New Roman" w:hAnsi="Times New Roman" w:cs="Times New Roman"/>
        </w:rPr>
      </w:pPr>
      <w:r w:rsidRPr="00D26630">
        <w:rPr>
          <w:rStyle w:val="FootnoteReference"/>
          <w:rFonts w:ascii="Times New Roman" w:hAnsi="Times New Roman" w:cs="Times New Roman"/>
        </w:rPr>
        <w:footnoteRef/>
      </w:r>
      <w:r w:rsidRPr="00D26630">
        <w:rPr>
          <w:rFonts w:ascii="Times New Roman" w:hAnsi="Times New Roman" w:cs="Times New Roman"/>
        </w:rPr>
        <w:t xml:space="preserve"> TIGER is the Topologically Integrated Geographic Encoding and Referencing GIS files created by the U.S. Census Bureau.</w:t>
      </w:r>
    </w:p>
  </w:footnote>
  <w:footnote w:id="5">
    <w:p w14:paraId="4FEAF0F4" w14:textId="77777777" w:rsidR="00F844D7" w:rsidRPr="00241ED6" w:rsidRDefault="00F844D7" w:rsidP="00D26630">
      <w:pPr>
        <w:pStyle w:val="FootnoteText"/>
        <w:rPr>
          <w:rFonts w:ascii="Times New Roman" w:hAnsi="Times New Roman" w:cs="Times New Roman"/>
        </w:rPr>
      </w:pPr>
      <w:r w:rsidRPr="00241ED6">
        <w:rPr>
          <w:rStyle w:val="FootnoteReference"/>
          <w:rFonts w:ascii="Times New Roman" w:hAnsi="Times New Roman" w:cs="Times New Roman"/>
        </w:rPr>
        <w:footnoteRef/>
      </w:r>
      <w:r w:rsidRPr="00241ED6">
        <w:rPr>
          <w:rFonts w:ascii="Times New Roman" w:hAnsi="Times New Roman" w:cs="Times New Roman"/>
        </w:rPr>
        <w:t xml:space="preserve"> </w:t>
      </w:r>
      <w:r w:rsidRPr="00241ED6">
        <w:rPr>
          <w:rFonts w:ascii="Times New Roman" w:eastAsia="Times New Roman" w:hAnsi="Times New Roman" w:cs="Times New Roman"/>
          <w:color w:val="000000"/>
        </w:rPr>
        <w:t>LODES WAC is the Longitudinal Employer-Household Dynamics (LEHD) Origin-Destination Employment Statistics - Workplace Area Characteristics data file.</w:t>
      </w:r>
    </w:p>
  </w:footnote>
  <w:footnote w:id="6">
    <w:p w14:paraId="2B29D9F1" w14:textId="77777777" w:rsidR="00F844D7" w:rsidRPr="001C7A92" w:rsidRDefault="00F844D7" w:rsidP="007A7622">
      <w:pPr>
        <w:pStyle w:val="FootnoteText"/>
        <w:rPr>
          <w:rFonts w:ascii="Times New Roman" w:hAnsi="Times New Roman" w:cs="Times New Roman"/>
        </w:rPr>
      </w:pPr>
      <w:r w:rsidRPr="00272BBD">
        <w:rPr>
          <w:rStyle w:val="FootnoteReference"/>
          <w:rFonts w:ascii="Times New Roman" w:hAnsi="Times New Roman" w:cs="Times New Roman"/>
        </w:rPr>
        <w:footnoteRef/>
      </w:r>
      <w:r w:rsidRPr="00272BBD">
        <w:rPr>
          <w:rFonts w:ascii="Times New Roman" w:hAnsi="Times New Roman" w:cs="Times New Roman"/>
        </w:rPr>
        <w:t xml:space="preserve"> </w:t>
      </w:r>
      <w:r w:rsidRPr="001C7A92">
        <w:rPr>
          <w:rFonts w:ascii="Times New Roman" w:hAnsi="Times New Roman" w:cs="Times New Roman"/>
        </w:rPr>
        <w:t xml:space="preserve">An obvious question is “why not turn each survey respondent into </w:t>
      </w:r>
      <w:r w:rsidRPr="001C7A92">
        <w:rPr>
          <w:rFonts w:ascii="Times New Roman" w:hAnsi="Times New Roman" w:cs="Times New Roman"/>
          <w:i/>
          <w:iCs/>
        </w:rPr>
        <w:t>n</w:t>
      </w:r>
      <w:r w:rsidRPr="001C7A92">
        <w:rPr>
          <w:rFonts w:ascii="Times New Roman" w:hAnsi="Times New Roman" w:cs="Times New Roman"/>
        </w:rPr>
        <w:t xml:space="preserve"> number of rows where n equals the number of housing units represented by the respondent?” Such a strategy would have resulted in more than 125 million rows, which would have posed computational issues.</w:t>
      </w:r>
    </w:p>
  </w:footnote>
  <w:footnote w:id="7">
    <w:p w14:paraId="0521512F" w14:textId="28EC21E3" w:rsidR="00F844D7" w:rsidRDefault="00F844D7" w:rsidP="00453A1E">
      <w:pPr>
        <w:spacing w:after="0" w:line="240" w:lineRule="auto"/>
      </w:pPr>
      <w:r w:rsidRPr="00C336DB">
        <w:rPr>
          <w:rStyle w:val="FootnoteReference"/>
          <w:rFonts w:ascii="Times New Roman" w:hAnsi="Times New Roman" w:cs="Times New Roman"/>
        </w:rPr>
        <w:footnoteRef/>
      </w:r>
      <w:r w:rsidRPr="00C336DB">
        <w:rPr>
          <w:rFonts w:ascii="Times New Roman" w:hAnsi="Times New Roman" w:cs="Times New Roman"/>
          <w:sz w:val="20"/>
          <w:szCs w:val="20"/>
        </w:rPr>
        <w:t xml:space="preserve"> </w:t>
      </w:r>
      <w:r>
        <w:rPr>
          <w:rFonts w:ascii="Times New Roman" w:hAnsi="Times New Roman" w:cs="Times New Roman"/>
          <w:sz w:val="20"/>
          <w:szCs w:val="20"/>
        </w:rPr>
        <w:t>We use the F1</w:t>
      </w:r>
      <w:r w:rsidRPr="00C336DB">
        <w:rPr>
          <w:rFonts w:ascii="Times New Roman" w:hAnsi="Times New Roman" w:cs="Times New Roman"/>
          <w:sz w:val="20"/>
          <w:szCs w:val="20"/>
        </w:rPr>
        <w:t xml:space="preserve"> </w:t>
      </w:r>
      <w:r w:rsidRPr="00C336DB">
        <w:rPr>
          <w:rFonts w:ascii="Times New Roman" w:hAnsi="Times New Roman" w:cs="Times New Roman"/>
          <w:sz w:val="20"/>
          <w:szCs w:val="20"/>
          <w:lang w:val="en-GB"/>
        </w:rPr>
        <w:t>macro-average method</w:t>
      </w:r>
      <w:r>
        <w:rPr>
          <w:rFonts w:ascii="Times New Roman" w:hAnsi="Times New Roman" w:cs="Times New Roman"/>
          <w:sz w:val="20"/>
          <w:szCs w:val="20"/>
          <w:lang w:val="en-GB"/>
        </w:rPr>
        <w:t>, which</w:t>
      </w:r>
      <w:r w:rsidRPr="00C336DB">
        <w:rPr>
          <w:rFonts w:ascii="Times New Roman" w:hAnsi="Times New Roman" w:cs="Times New Roman"/>
          <w:sz w:val="20"/>
          <w:szCs w:val="20"/>
          <w:lang w:val="en-GB"/>
        </w:rPr>
        <w:t xml:space="preserve"> calculates the F1 score for each class a</w:t>
      </w:r>
      <w:r>
        <w:rPr>
          <w:rFonts w:ascii="Times New Roman" w:hAnsi="Times New Roman" w:cs="Times New Roman"/>
          <w:sz w:val="20"/>
          <w:szCs w:val="20"/>
          <w:lang w:val="en-GB"/>
        </w:rPr>
        <w:t>nd finds their unweighted mean.</w:t>
      </w:r>
    </w:p>
  </w:footnote>
  <w:footnote w:id="8">
    <w:p w14:paraId="788B44D2" w14:textId="6DA77928" w:rsidR="00F844D7" w:rsidRPr="00D34B72" w:rsidRDefault="00F844D7">
      <w:pPr>
        <w:pStyle w:val="FootnoteText"/>
        <w:rPr>
          <w:sz w:val="16"/>
          <w:szCs w:val="16"/>
        </w:rPr>
      </w:pPr>
      <w:r>
        <w:rPr>
          <w:rStyle w:val="FootnoteReference"/>
        </w:rPr>
        <w:footnoteRef/>
      </w:r>
      <w:r>
        <w:t xml:space="preserve"> </w:t>
      </w:r>
      <w:r>
        <w:rPr>
          <w:rFonts w:ascii="Times New Roman" w:eastAsia="Times New Roman" w:hAnsi="Times New Roman" w:cs="Times New Roman"/>
        </w:rPr>
        <w:t>We</w:t>
      </w:r>
      <w:r w:rsidRPr="00D34B72">
        <w:rPr>
          <w:rFonts w:ascii="Times New Roman" w:eastAsia="Times New Roman" w:hAnsi="Times New Roman" w:cs="Times New Roman"/>
        </w:rPr>
        <w:t xml:space="preserve"> </w:t>
      </w:r>
      <w:r>
        <w:rPr>
          <w:rFonts w:ascii="Times New Roman" w:eastAsia="Times New Roman" w:hAnsi="Times New Roman" w:cs="Times New Roman"/>
        </w:rPr>
        <w:t>performed</w:t>
      </w:r>
      <w:r w:rsidRPr="00D34B72">
        <w:rPr>
          <w:rFonts w:ascii="Times New Roman" w:eastAsia="Times New Roman" w:hAnsi="Times New Roman" w:cs="Times New Roman"/>
        </w:rPr>
        <w:t xml:space="preserve"> an additional check for overfitting. Our model was re-run using a different 67%-33% splits for the training and </w:t>
      </w:r>
      <w:r>
        <w:rPr>
          <w:rFonts w:ascii="Times New Roman" w:eastAsia="Times New Roman" w:hAnsi="Times New Roman" w:cs="Times New Roman"/>
        </w:rPr>
        <w:t>testing</w:t>
      </w:r>
      <w:r w:rsidRPr="00D34B72">
        <w:rPr>
          <w:rFonts w:ascii="Times New Roman" w:eastAsia="Times New Roman" w:hAnsi="Times New Roman" w:cs="Times New Roman"/>
        </w:rPr>
        <w:t xml:space="preserve"> data. The same cross validation error rates and sensitivity were seen though there were minor fluctuations in the feature importance. This demonstrates that we are not overfitting the model to the specific training dataset.</w:t>
      </w:r>
    </w:p>
  </w:footnote>
  <w:footnote w:id="9">
    <w:p w14:paraId="4A73463A" w14:textId="29A790D8" w:rsidR="00F844D7" w:rsidRDefault="00F844D7">
      <w:pPr>
        <w:pStyle w:val="FootnoteText"/>
      </w:pPr>
      <w:r>
        <w:rPr>
          <w:rStyle w:val="FootnoteReference"/>
        </w:rPr>
        <w:footnoteRef/>
      </w:r>
      <w:r>
        <w:t xml:space="preserve"> </w:t>
      </w:r>
      <w:r>
        <w:rPr>
          <w:rFonts w:ascii="Times New Roman" w:hAnsi="Times New Roman" w:cs="Times New Roman"/>
        </w:rPr>
        <w:t>We use the precision weighted average method, which calculates the precision for each class and find their weighted means.</w:t>
      </w:r>
    </w:p>
  </w:footnote>
  <w:footnote w:id="10">
    <w:p w14:paraId="0D19FF60" w14:textId="667B5B2E" w:rsidR="00F844D7" w:rsidRDefault="00F844D7" w:rsidP="00ED68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Feature importance is the (normalized) total reduction of the criterion brought by that feature. Feature importance scores sum to approximately 1 with the most important features in the classifier having the highest score.</w:t>
      </w:r>
    </w:p>
  </w:footnote>
  <w:footnote w:id="11">
    <w:p w14:paraId="4C8FADD9" w14:textId="77777777" w:rsidR="00F844D7" w:rsidRDefault="00F844D7" w:rsidP="00A42C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This was calculated using results presented in </w:t>
      </w:r>
      <w:proofErr w:type="spellStart"/>
      <w:r>
        <w:rPr>
          <w:rFonts w:ascii="Times New Roman" w:eastAsia="Times New Roman" w:hAnsi="Times New Roman" w:cs="Times New Roman"/>
          <w:color w:val="000000"/>
          <w:sz w:val="20"/>
          <w:szCs w:val="20"/>
        </w:rPr>
        <w:t>Igielnik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Grieco</w:t>
      </w:r>
      <w:proofErr w:type="spellEnd"/>
      <w:r>
        <w:rPr>
          <w:rFonts w:ascii="Times New Roman" w:eastAsia="Times New Roman" w:hAnsi="Times New Roman" w:cs="Times New Roman"/>
          <w:color w:val="000000"/>
          <w:sz w:val="20"/>
          <w:szCs w:val="20"/>
        </w:rPr>
        <w:t xml:space="preserve">, &amp; Castillo (2019). The results are not weighted as the information was not available. </w:t>
      </w:r>
    </w:p>
    <w:p w14:paraId="3F0D44EF" w14:textId="77777777" w:rsidR="00F844D7" w:rsidRDefault="00F844D7" w:rsidP="00A42CC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35770"/>
      <w:docPartObj>
        <w:docPartGallery w:val="Page Numbers (Top of Page)"/>
        <w:docPartUnique/>
      </w:docPartObj>
    </w:sdtPr>
    <w:sdtEndPr>
      <w:rPr>
        <w:noProof/>
      </w:rPr>
    </w:sdtEndPr>
    <w:sdtContent>
      <w:p w14:paraId="141606A4" w14:textId="7FCE1887" w:rsidR="00F844D7" w:rsidRDefault="00F844D7">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14:paraId="726BB369" w14:textId="77777777" w:rsidR="00F844D7" w:rsidRDefault="00F84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5695"/>
    <w:multiLevelType w:val="hybridMultilevel"/>
    <w:tmpl w:val="CDD6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D2632"/>
    <w:multiLevelType w:val="hybridMultilevel"/>
    <w:tmpl w:val="117AB3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53487"/>
    <w:multiLevelType w:val="hybridMultilevel"/>
    <w:tmpl w:val="AC54A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809AD"/>
    <w:multiLevelType w:val="hybridMultilevel"/>
    <w:tmpl w:val="BD226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141C"/>
    <w:multiLevelType w:val="hybridMultilevel"/>
    <w:tmpl w:val="465A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F1597"/>
    <w:multiLevelType w:val="hybridMultilevel"/>
    <w:tmpl w:val="117AB3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961B3"/>
    <w:multiLevelType w:val="hybridMultilevel"/>
    <w:tmpl w:val="A6B26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46A37"/>
    <w:multiLevelType w:val="hybridMultilevel"/>
    <w:tmpl w:val="2656F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C67BA"/>
    <w:multiLevelType w:val="multilevel"/>
    <w:tmpl w:val="160AD2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FA01EF"/>
    <w:multiLevelType w:val="hybridMultilevel"/>
    <w:tmpl w:val="9B8A6A0E"/>
    <w:lvl w:ilvl="0" w:tplc="BAC6B4D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D3D6D"/>
    <w:multiLevelType w:val="hybridMultilevel"/>
    <w:tmpl w:val="A134F316"/>
    <w:lvl w:ilvl="0" w:tplc="32F2EF30">
      <w:start w:val="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45B289C"/>
    <w:multiLevelType w:val="hybridMultilevel"/>
    <w:tmpl w:val="48380148"/>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C3C5099"/>
    <w:multiLevelType w:val="multilevel"/>
    <w:tmpl w:val="73180216"/>
    <w:lvl w:ilvl="0">
      <w:start w:val="1"/>
      <w:numFmt w:val="bullet"/>
      <w:lvlText w:val="●"/>
      <w:lvlJc w:val="left"/>
      <w:pPr>
        <w:ind w:left="540" w:hanging="360"/>
      </w:pPr>
      <w:rPr>
        <w:rFonts w:ascii="Courier New" w:eastAsia="Courier New" w:hAnsi="Courier New" w:cs="Courier New"/>
      </w:rPr>
    </w:lvl>
    <w:lvl w:ilvl="1">
      <w:start w:val="1"/>
      <w:numFmt w:val="bullet"/>
      <w:lvlText w:val="○"/>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3" w15:restartNumberingAfterBreak="0">
    <w:nsid w:val="4DB86147"/>
    <w:multiLevelType w:val="hybridMultilevel"/>
    <w:tmpl w:val="CC72C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06695"/>
    <w:multiLevelType w:val="hybridMultilevel"/>
    <w:tmpl w:val="531E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A7F6B"/>
    <w:multiLevelType w:val="hybridMultilevel"/>
    <w:tmpl w:val="3E64EA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178A9"/>
    <w:multiLevelType w:val="hybridMultilevel"/>
    <w:tmpl w:val="7698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F69D9"/>
    <w:multiLevelType w:val="hybridMultilevel"/>
    <w:tmpl w:val="01D82A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F084F"/>
    <w:multiLevelType w:val="hybridMultilevel"/>
    <w:tmpl w:val="D3284B88"/>
    <w:lvl w:ilvl="0" w:tplc="BAC6B4DA">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1A024E"/>
    <w:multiLevelType w:val="hybridMultilevel"/>
    <w:tmpl w:val="464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965D4"/>
    <w:multiLevelType w:val="hybridMultilevel"/>
    <w:tmpl w:val="8400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2407E"/>
    <w:multiLevelType w:val="hybridMultilevel"/>
    <w:tmpl w:val="0D8E4E5E"/>
    <w:lvl w:ilvl="0" w:tplc="0F28B9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04E94"/>
    <w:multiLevelType w:val="hybridMultilevel"/>
    <w:tmpl w:val="CC72C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18"/>
  </w:num>
  <w:num w:numId="5">
    <w:abstractNumId w:val="6"/>
  </w:num>
  <w:num w:numId="6">
    <w:abstractNumId w:val="4"/>
  </w:num>
  <w:num w:numId="7">
    <w:abstractNumId w:val="3"/>
  </w:num>
  <w:num w:numId="8">
    <w:abstractNumId w:val="15"/>
  </w:num>
  <w:num w:numId="9">
    <w:abstractNumId w:val="22"/>
  </w:num>
  <w:num w:numId="10">
    <w:abstractNumId w:val="17"/>
  </w:num>
  <w:num w:numId="11">
    <w:abstractNumId w:val="2"/>
  </w:num>
  <w:num w:numId="12">
    <w:abstractNumId w:val="13"/>
  </w:num>
  <w:num w:numId="13">
    <w:abstractNumId w:val="7"/>
  </w:num>
  <w:num w:numId="14">
    <w:abstractNumId w:val="20"/>
  </w:num>
  <w:num w:numId="15">
    <w:abstractNumId w:val="16"/>
  </w:num>
  <w:num w:numId="16">
    <w:abstractNumId w:val="14"/>
  </w:num>
  <w:num w:numId="17">
    <w:abstractNumId w:val="11"/>
  </w:num>
  <w:num w:numId="18">
    <w:abstractNumId w:val="10"/>
  </w:num>
  <w:num w:numId="19">
    <w:abstractNumId w:val="21"/>
  </w:num>
  <w:num w:numId="20">
    <w:abstractNumId w:val="19"/>
  </w:num>
  <w:num w:numId="21">
    <w:abstractNumId w:val="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9E"/>
    <w:rsid w:val="0000414C"/>
    <w:rsid w:val="00004E47"/>
    <w:rsid w:val="00007892"/>
    <w:rsid w:val="0001589A"/>
    <w:rsid w:val="00016842"/>
    <w:rsid w:val="0002074F"/>
    <w:rsid w:val="00021186"/>
    <w:rsid w:val="00021F66"/>
    <w:rsid w:val="00023A0B"/>
    <w:rsid w:val="00025601"/>
    <w:rsid w:val="000263CA"/>
    <w:rsid w:val="00026B8E"/>
    <w:rsid w:val="00030B0D"/>
    <w:rsid w:val="00032543"/>
    <w:rsid w:val="00032F68"/>
    <w:rsid w:val="00042159"/>
    <w:rsid w:val="00046A52"/>
    <w:rsid w:val="00052AED"/>
    <w:rsid w:val="0005437C"/>
    <w:rsid w:val="00075A14"/>
    <w:rsid w:val="00076F89"/>
    <w:rsid w:val="00086A7C"/>
    <w:rsid w:val="00093046"/>
    <w:rsid w:val="00096D79"/>
    <w:rsid w:val="000A2B6A"/>
    <w:rsid w:val="000B16B0"/>
    <w:rsid w:val="000B29EE"/>
    <w:rsid w:val="000B2DDD"/>
    <w:rsid w:val="000B5EC5"/>
    <w:rsid w:val="000C1E5B"/>
    <w:rsid w:val="000C3465"/>
    <w:rsid w:val="000C4182"/>
    <w:rsid w:val="000C4DEA"/>
    <w:rsid w:val="000D140E"/>
    <w:rsid w:val="000D2850"/>
    <w:rsid w:val="000D5699"/>
    <w:rsid w:val="000D68F0"/>
    <w:rsid w:val="000E1F97"/>
    <w:rsid w:val="000E4D17"/>
    <w:rsid w:val="000F1D3D"/>
    <w:rsid w:val="000F234F"/>
    <w:rsid w:val="000F5EA2"/>
    <w:rsid w:val="00100E7C"/>
    <w:rsid w:val="001038C2"/>
    <w:rsid w:val="0011142B"/>
    <w:rsid w:val="001127AE"/>
    <w:rsid w:val="0011321B"/>
    <w:rsid w:val="001137A2"/>
    <w:rsid w:val="00131598"/>
    <w:rsid w:val="001417D7"/>
    <w:rsid w:val="00146587"/>
    <w:rsid w:val="0015058E"/>
    <w:rsid w:val="00153E69"/>
    <w:rsid w:val="001564EF"/>
    <w:rsid w:val="00156929"/>
    <w:rsid w:val="00156ED1"/>
    <w:rsid w:val="00160BD4"/>
    <w:rsid w:val="00166A9B"/>
    <w:rsid w:val="00166EA1"/>
    <w:rsid w:val="00167FF6"/>
    <w:rsid w:val="00174417"/>
    <w:rsid w:val="00193E10"/>
    <w:rsid w:val="00197A4D"/>
    <w:rsid w:val="001A068A"/>
    <w:rsid w:val="001A2E55"/>
    <w:rsid w:val="001A2F70"/>
    <w:rsid w:val="001A77D7"/>
    <w:rsid w:val="001C5B82"/>
    <w:rsid w:val="001C7762"/>
    <w:rsid w:val="001C7A92"/>
    <w:rsid w:val="001D1730"/>
    <w:rsid w:val="001D7EAD"/>
    <w:rsid w:val="001E3A32"/>
    <w:rsid w:val="001E51BE"/>
    <w:rsid w:val="001F3CD5"/>
    <w:rsid w:val="001F724E"/>
    <w:rsid w:val="002038A7"/>
    <w:rsid w:val="00204103"/>
    <w:rsid w:val="00205243"/>
    <w:rsid w:val="00210DE9"/>
    <w:rsid w:val="00212A6A"/>
    <w:rsid w:val="00216E51"/>
    <w:rsid w:val="00217353"/>
    <w:rsid w:val="00222B22"/>
    <w:rsid w:val="002242DA"/>
    <w:rsid w:val="00224929"/>
    <w:rsid w:val="0022548E"/>
    <w:rsid w:val="00226CC8"/>
    <w:rsid w:val="00227940"/>
    <w:rsid w:val="00231C39"/>
    <w:rsid w:val="00233136"/>
    <w:rsid w:val="002339C5"/>
    <w:rsid w:val="00242FCA"/>
    <w:rsid w:val="00246940"/>
    <w:rsid w:val="002479B2"/>
    <w:rsid w:val="00250028"/>
    <w:rsid w:val="00252727"/>
    <w:rsid w:val="00252C93"/>
    <w:rsid w:val="00255909"/>
    <w:rsid w:val="0026197B"/>
    <w:rsid w:val="00263035"/>
    <w:rsid w:val="002645A0"/>
    <w:rsid w:val="00270638"/>
    <w:rsid w:val="00272773"/>
    <w:rsid w:val="00272BBD"/>
    <w:rsid w:val="002755EF"/>
    <w:rsid w:val="002815F4"/>
    <w:rsid w:val="00281C20"/>
    <w:rsid w:val="0028700B"/>
    <w:rsid w:val="00290996"/>
    <w:rsid w:val="002A1BD2"/>
    <w:rsid w:val="002A42C2"/>
    <w:rsid w:val="002A7D9F"/>
    <w:rsid w:val="002B453A"/>
    <w:rsid w:val="002D1075"/>
    <w:rsid w:val="002D1F45"/>
    <w:rsid w:val="002D30A4"/>
    <w:rsid w:val="002D6083"/>
    <w:rsid w:val="002D6C62"/>
    <w:rsid w:val="002D7F99"/>
    <w:rsid w:val="002E01F6"/>
    <w:rsid w:val="002E6246"/>
    <w:rsid w:val="002E7DA1"/>
    <w:rsid w:val="002F2A8C"/>
    <w:rsid w:val="00300CF2"/>
    <w:rsid w:val="00302D17"/>
    <w:rsid w:val="00304001"/>
    <w:rsid w:val="00310B5B"/>
    <w:rsid w:val="00313491"/>
    <w:rsid w:val="003201B4"/>
    <w:rsid w:val="00320E44"/>
    <w:rsid w:val="0033036E"/>
    <w:rsid w:val="003354AA"/>
    <w:rsid w:val="00336A57"/>
    <w:rsid w:val="0034085F"/>
    <w:rsid w:val="00342A7A"/>
    <w:rsid w:val="00355C0E"/>
    <w:rsid w:val="003604E9"/>
    <w:rsid w:val="0036058B"/>
    <w:rsid w:val="003654C6"/>
    <w:rsid w:val="0037038C"/>
    <w:rsid w:val="00380F50"/>
    <w:rsid w:val="00383037"/>
    <w:rsid w:val="00383C48"/>
    <w:rsid w:val="003A2B59"/>
    <w:rsid w:val="003A5C21"/>
    <w:rsid w:val="003A6619"/>
    <w:rsid w:val="003B38C2"/>
    <w:rsid w:val="003B4F00"/>
    <w:rsid w:val="003C1DD1"/>
    <w:rsid w:val="003C2056"/>
    <w:rsid w:val="003E0932"/>
    <w:rsid w:val="003E6D28"/>
    <w:rsid w:val="003F2159"/>
    <w:rsid w:val="003F33FB"/>
    <w:rsid w:val="003F360C"/>
    <w:rsid w:val="003F3B51"/>
    <w:rsid w:val="003F4A83"/>
    <w:rsid w:val="003F7A1E"/>
    <w:rsid w:val="004028A5"/>
    <w:rsid w:val="00404ACC"/>
    <w:rsid w:val="0041109E"/>
    <w:rsid w:val="00412B1B"/>
    <w:rsid w:val="0042793D"/>
    <w:rsid w:val="0043643E"/>
    <w:rsid w:val="00436DF8"/>
    <w:rsid w:val="004375ED"/>
    <w:rsid w:val="004429C0"/>
    <w:rsid w:val="00446F31"/>
    <w:rsid w:val="00453A1E"/>
    <w:rsid w:val="00461578"/>
    <w:rsid w:val="00464342"/>
    <w:rsid w:val="004709A5"/>
    <w:rsid w:val="00470C4A"/>
    <w:rsid w:val="004757B2"/>
    <w:rsid w:val="00480A59"/>
    <w:rsid w:val="00481B6D"/>
    <w:rsid w:val="00483D02"/>
    <w:rsid w:val="00484128"/>
    <w:rsid w:val="00484E49"/>
    <w:rsid w:val="0048520D"/>
    <w:rsid w:val="00486615"/>
    <w:rsid w:val="00490A27"/>
    <w:rsid w:val="004945F9"/>
    <w:rsid w:val="004A0FFD"/>
    <w:rsid w:val="004A41A9"/>
    <w:rsid w:val="004A49A6"/>
    <w:rsid w:val="004A4E89"/>
    <w:rsid w:val="004B2FD9"/>
    <w:rsid w:val="004B4FDD"/>
    <w:rsid w:val="004B6A8A"/>
    <w:rsid w:val="004B7801"/>
    <w:rsid w:val="004C5E17"/>
    <w:rsid w:val="004C67FE"/>
    <w:rsid w:val="004D2C8D"/>
    <w:rsid w:val="004D3EEA"/>
    <w:rsid w:val="004E1148"/>
    <w:rsid w:val="004E1A6E"/>
    <w:rsid w:val="004E76CF"/>
    <w:rsid w:val="004F58DC"/>
    <w:rsid w:val="004F722F"/>
    <w:rsid w:val="00502901"/>
    <w:rsid w:val="00507A00"/>
    <w:rsid w:val="00510509"/>
    <w:rsid w:val="00514901"/>
    <w:rsid w:val="00532373"/>
    <w:rsid w:val="00532D09"/>
    <w:rsid w:val="00533431"/>
    <w:rsid w:val="005428CC"/>
    <w:rsid w:val="005428D7"/>
    <w:rsid w:val="00546B29"/>
    <w:rsid w:val="00546DE9"/>
    <w:rsid w:val="00547834"/>
    <w:rsid w:val="00554E6E"/>
    <w:rsid w:val="00560496"/>
    <w:rsid w:val="005611E3"/>
    <w:rsid w:val="0057169A"/>
    <w:rsid w:val="00572FBF"/>
    <w:rsid w:val="005775AE"/>
    <w:rsid w:val="005776F4"/>
    <w:rsid w:val="0058026C"/>
    <w:rsid w:val="00584F6C"/>
    <w:rsid w:val="00585D53"/>
    <w:rsid w:val="0059134C"/>
    <w:rsid w:val="00593070"/>
    <w:rsid w:val="005A67DF"/>
    <w:rsid w:val="005A68D4"/>
    <w:rsid w:val="005B31F9"/>
    <w:rsid w:val="005B7204"/>
    <w:rsid w:val="005C783E"/>
    <w:rsid w:val="005D0DA6"/>
    <w:rsid w:val="005D0F11"/>
    <w:rsid w:val="005D64C9"/>
    <w:rsid w:val="005E0A85"/>
    <w:rsid w:val="005E6A02"/>
    <w:rsid w:val="00605613"/>
    <w:rsid w:val="00606BA1"/>
    <w:rsid w:val="00607F27"/>
    <w:rsid w:val="006165D2"/>
    <w:rsid w:val="00616F7D"/>
    <w:rsid w:val="00624CA9"/>
    <w:rsid w:val="00630C96"/>
    <w:rsid w:val="006359DB"/>
    <w:rsid w:val="00635E93"/>
    <w:rsid w:val="006374BC"/>
    <w:rsid w:val="00641202"/>
    <w:rsid w:val="006456D6"/>
    <w:rsid w:val="00645E68"/>
    <w:rsid w:val="0064603C"/>
    <w:rsid w:val="00646459"/>
    <w:rsid w:val="006469AA"/>
    <w:rsid w:val="00651CA5"/>
    <w:rsid w:val="00655004"/>
    <w:rsid w:val="006563C4"/>
    <w:rsid w:val="0066483C"/>
    <w:rsid w:val="006803B4"/>
    <w:rsid w:val="00680832"/>
    <w:rsid w:val="00680F87"/>
    <w:rsid w:val="006819CE"/>
    <w:rsid w:val="00686419"/>
    <w:rsid w:val="006900D0"/>
    <w:rsid w:val="0069141A"/>
    <w:rsid w:val="006933BD"/>
    <w:rsid w:val="006A0EEA"/>
    <w:rsid w:val="006A4F8A"/>
    <w:rsid w:val="006B2A7A"/>
    <w:rsid w:val="006B3CE9"/>
    <w:rsid w:val="006B5EDE"/>
    <w:rsid w:val="006C1CA4"/>
    <w:rsid w:val="006C2D25"/>
    <w:rsid w:val="006C3B5A"/>
    <w:rsid w:val="006D5234"/>
    <w:rsid w:val="006E1FD4"/>
    <w:rsid w:val="006E4BAB"/>
    <w:rsid w:val="006E5F72"/>
    <w:rsid w:val="006F2D90"/>
    <w:rsid w:val="006F4A90"/>
    <w:rsid w:val="0070237C"/>
    <w:rsid w:val="007038DF"/>
    <w:rsid w:val="00713DFE"/>
    <w:rsid w:val="00717374"/>
    <w:rsid w:val="00717A75"/>
    <w:rsid w:val="0072230D"/>
    <w:rsid w:val="0072345D"/>
    <w:rsid w:val="00730A74"/>
    <w:rsid w:val="007350D9"/>
    <w:rsid w:val="00737A27"/>
    <w:rsid w:val="00740E70"/>
    <w:rsid w:val="00741FDB"/>
    <w:rsid w:val="00742331"/>
    <w:rsid w:val="00742F34"/>
    <w:rsid w:val="00743D8D"/>
    <w:rsid w:val="007457C0"/>
    <w:rsid w:val="007509B8"/>
    <w:rsid w:val="00753478"/>
    <w:rsid w:val="00754308"/>
    <w:rsid w:val="00754A3E"/>
    <w:rsid w:val="00757B8A"/>
    <w:rsid w:val="00757E99"/>
    <w:rsid w:val="007607B4"/>
    <w:rsid w:val="0076284E"/>
    <w:rsid w:val="00763B2B"/>
    <w:rsid w:val="0076617C"/>
    <w:rsid w:val="00776949"/>
    <w:rsid w:val="00781F04"/>
    <w:rsid w:val="007820FF"/>
    <w:rsid w:val="00783A34"/>
    <w:rsid w:val="00790A09"/>
    <w:rsid w:val="007963BE"/>
    <w:rsid w:val="007A22BC"/>
    <w:rsid w:val="007A6C78"/>
    <w:rsid w:val="007A7622"/>
    <w:rsid w:val="007B65F6"/>
    <w:rsid w:val="007C12AC"/>
    <w:rsid w:val="007C5B0D"/>
    <w:rsid w:val="007D01CB"/>
    <w:rsid w:val="007D08BB"/>
    <w:rsid w:val="007D0F3F"/>
    <w:rsid w:val="007D34C8"/>
    <w:rsid w:val="007D3823"/>
    <w:rsid w:val="007D57E1"/>
    <w:rsid w:val="007D68C1"/>
    <w:rsid w:val="007E2429"/>
    <w:rsid w:val="007F2A30"/>
    <w:rsid w:val="00800773"/>
    <w:rsid w:val="0080336D"/>
    <w:rsid w:val="00806782"/>
    <w:rsid w:val="0081341E"/>
    <w:rsid w:val="0081412F"/>
    <w:rsid w:val="0082540D"/>
    <w:rsid w:val="0083291C"/>
    <w:rsid w:val="00834554"/>
    <w:rsid w:val="00846FA2"/>
    <w:rsid w:val="008505B8"/>
    <w:rsid w:val="00852C6F"/>
    <w:rsid w:val="00864D9E"/>
    <w:rsid w:val="0087210D"/>
    <w:rsid w:val="00874BD9"/>
    <w:rsid w:val="00875F3D"/>
    <w:rsid w:val="00880448"/>
    <w:rsid w:val="00880458"/>
    <w:rsid w:val="00880F63"/>
    <w:rsid w:val="008830A4"/>
    <w:rsid w:val="00892011"/>
    <w:rsid w:val="00892217"/>
    <w:rsid w:val="0089229F"/>
    <w:rsid w:val="0089355D"/>
    <w:rsid w:val="008939A1"/>
    <w:rsid w:val="00896A39"/>
    <w:rsid w:val="008A3F11"/>
    <w:rsid w:val="008B068A"/>
    <w:rsid w:val="008B0E7E"/>
    <w:rsid w:val="008B3E6B"/>
    <w:rsid w:val="008B6B5B"/>
    <w:rsid w:val="008C34D0"/>
    <w:rsid w:val="008D3203"/>
    <w:rsid w:val="008E2697"/>
    <w:rsid w:val="008E782E"/>
    <w:rsid w:val="008F4029"/>
    <w:rsid w:val="008F4320"/>
    <w:rsid w:val="008F6D2A"/>
    <w:rsid w:val="00910732"/>
    <w:rsid w:val="0091327B"/>
    <w:rsid w:val="00913C9C"/>
    <w:rsid w:val="00916831"/>
    <w:rsid w:val="0092309C"/>
    <w:rsid w:val="00923E29"/>
    <w:rsid w:val="00926460"/>
    <w:rsid w:val="009308B3"/>
    <w:rsid w:val="009423E6"/>
    <w:rsid w:val="009511F7"/>
    <w:rsid w:val="00954A96"/>
    <w:rsid w:val="00954E47"/>
    <w:rsid w:val="00963A4D"/>
    <w:rsid w:val="00967A27"/>
    <w:rsid w:val="00981266"/>
    <w:rsid w:val="00983218"/>
    <w:rsid w:val="009838BA"/>
    <w:rsid w:val="009840CB"/>
    <w:rsid w:val="00984E65"/>
    <w:rsid w:val="0099246B"/>
    <w:rsid w:val="009925D0"/>
    <w:rsid w:val="0099410C"/>
    <w:rsid w:val="00996436"/>
    <w:rsid w:val="009A2D00"/>
    <w:rsid w:val="009A33EA"/>
    <w:rsid w:val="009A59B5"/>
    <w:rsid w:val="009A7797"/>
    <w:rsid w:val="009B24B8"/>
    <w:rsid w:val="009C0E4D"/>
    <w:rsid w:val="009C258A"/>
    <w:rsid w:val="009C6583"/>
    <w:rsid w:val="009C6747"/>
    <w:rsid w:val="009C67D0"/>
    <w:rsid w:val="009D445A"/>
    <w:rsid w:val="009D7D1E"/>
    <w:rsid w:val="009E5773"/>
    <w:rsid w:val="009E6533"/>
    <w:rsid w:val="009E656E"/>
    <w:rsid w:val="009E6A89"/>
    <w:rsid w:val="009F1210"/>
    <w:rsid w:val="009F1253"/>
    <w:rsid w:val="009F3AC3"/>
    <w:rsid w:val="00A00D2E"/>
    <w:rsid w:val="00A010E2"/>
    <w:rsid w:val="00A0564F"/>
    <w:rsid w:val="00A10797"/>
    <w:rsid w:val="00A108D2"/>
    <w:rsid w:val="00A231C2"/>
    <w:rsid w:val="00A23928"/>
    <w:rsid w:val="00A23A96"/>
    <w:rsid w:val="00A23F48"/>
    <w:rsid w:val="00A266E3"/>
    <w:rsid w:val="00A334E8"/>
    <w:rsid w:val="00A36F5D"/>
    <w:rsid w:val="00A42CC8"/>
    <w:rsid w:val="00A46738"/>
    <w:rsid w:val="00A50E4A"/>
    <w:rsid w:val="00A5309E"/>
    <w:rsid w:val="00A53E96"/>
    <w:rsid w:val="00A546E3"/>
    <w:rsid w:val="00A54A79"/>
    <w:rsid w:val="00A57DE2"/>
    <w:rsid w:val="00A62B16"/>
    <w:rsid w:val="00A70BE0"/>
    <w:rsid w:val="00A7498E"/>
    <w:rsid w:val="00A94A48"/>
    <w:rsid w:val="00A959DC"/>
    <w:rsid w:val="00AA1DBE"/>
    <w:rsid w:val="00AB5690"/>
    <w:rsid w:val="00AB5AC3"/>
    <w:rsid w:val="00AC0949"/>
    <w:rsid w:val="00AC2C96"/>
    <w:rsid w:val="00AC5CC4"/>
    <w:rsid w:val="00AD3CF1"/>
    <w:rsid w:val="00AD5994"/>
    <w:rsid w:val="00AE3ACB"/>
    <w:rsid w:val="00AE4AED"/>
    <w:rsid w:val="00AE52BF"/>
    <w:rsid w:val="00B05AFF"/>
    <w:rsid w:val="00B10327"/>
    <w:rsid w:val="00B16843"/>
    <w:rsid w:val="00B246A2"/>
    <w:rsid w:val="00B2786A"/>
    <w:rsid w:val="00B33C71"/>
    <w:rsid w:val="00B41B8E"/>
    <w:rsid w:val="00B43350"/>
    <w:rsid w:val="00B45FFB"/>
    <w:rsid w:val="00B504E2"/>
    <w:rsid w:val="00B5338A"/>
    <w:rsid w:val="00B61FB3"/>
    <w:rsid w:val="00B666F1"/>
    <w:rsid w:val="00B726FD"/>
    <w:rsid w:val="00B74854"/>
    <w:rsid w:val="00B805B0"/>
    <w:rsid w:val="00B94DC3"/>
    <w:rsid w:val="00B95059"/>
    <w:rsid w:val="00BA610F"/>
    <w:rsid w:val="00BD0266"/>
    <w:rsid w:val="00BE0F5F"/>
    <w:rsid w:val="00BE2989"/>
    <w:rsid w:val="00BF1EA9"/>
    <w:rsid w:val="00BF294D"/>
    <w:rsid w:val="00BF35C7"/>
    <w:rsid w:val="00BF6AFC"/>
    <w:rsid w:val="00C01965"/>
    <w:rsid w:val="00C0663F"/>
    <w:rsid w:val="00C110E0"/>
    <w:rsid w:val="00C144A5"/>
    <w:rsid w:val="00C14629"/>
    <w:rsid w:val="00C15146"/>
    <w:rsid w:val="00C15DF6"/>
    <w:rsid w:val="00C20D1F"/>
    <w:rsid w:val="00C24EC1"/>
    <w:rsid w:val="00C31A6F"/>
    <w:rsid w:val="00C32285"/>
    <w:rsid w:val="00C35FAF"/>
    <w:rsid w:val="00C40AEC"/>
    <w:rsid w:val="00C440C1"/>
    <w:rsid w:val="00C444B6"/>
    <w:rsid w:val="00C456DA"/>
    <w:rsid w:val="00C510CA"/>
    <w:rsid w:val="00C51D12"/>
    <w:rsid w:val="00C547CD"/>
    <w:rsid w:val="00C6003C"/>
    <w:rsid w:val="00C604EA"/>
    <w:rsid w:val="00C60F43"/>
    <w:rsid w:val="00C630E1"/>
    <w:rsid w:val="00C72727"/>
    <w:rsid w:val="00C72846"/>
    <w:rsid w:val="00C73860"/>
    <w:rsid w:val="00C740B5"/>
    <w:rsid w:val="00C779BD"/>
    <w:rsid w:val="00C8122E"/>
    <w:rsid w:val="00C83B28"/>
    <w:rsid w:val="00C90030"/>
    <w:rsid w:val="00C93330"/>
    <w:rsid w:val="00C95006"/>
    <w:rsid w:val="00CA0FA7"/>
    <w:rsid w:val="00CA4455"/>
    <w:rsid w:val="00CB07BE"/>
    <w:rsid w:val="00CB3057"/>
    <w:rsid w:val="00CC1090"/>
    <w:rsid w:val="00CC754B"/>
    <w:rsid w:val="00CD1616"/>
    <w:rsid w:val="00CE1E9A"/>
    <w:rsid w:val="00CE65C3"/>
    <w:rsid w:val="00CE6D79"/>
    <w:rsid w:val="00CF0EAF"/>
    <w:rsid w:val="00CF30D5"/>
    <w:rsid w:val="00CF6FF1"/>
    <w:rsid w:val="00D00620"/>
    <w:rsid w:val="00D008EE"/>
    <w:rsid w:val="00D05616"/>
    <w:rsid w:val="00D0673C"/>
    <w:rsid w:val="00D12C74"/>
    <w:rsid w:val="00D140EB"/>
    <w:rsid w:val="00D22F25"/>
    <w:rsid w:val="00D26630"/>
    <w:rsid w:val="00D3285D"/>
    <w:rsid w:val="00D34B72"/>
    <w:rsid w:val="00D36E40"/>
    <w:rsid w:val="00D36F8E"/>
    <w:rsid w:val="00D46992"/>
    <w:rsid w:val="00D575E8"/>
    <w:rsid w:val="00D60E65"/>
    <w:rsid w:val="00D64E93"/>
    <w:rsid w:val="00D65558"/>
    <w:rsid w:val="00D65C7D"/>
    <w:rsid w:val="00D74001"/>
    <w:rsid w:val="00D7413C"/>
    <w:rsid w:val="00D75043"/>
    <w:rsid w:val="00D7753C"/>
    <w:rsid w:val="00D80501"/>
    <w:rsid w:val="00D8108F"/>
    <w:rsid w:val="00D90531"/>
    <w:rsid w:val="00D90CD6"/>
    <w:rsid w:val="00D914B1"/>
    <w:rsid w:val="00D94472"/>
    <w:rsid w:val="00D95D28"/>
    <w:rsid w:val="00D9793A"/>
    <w:rsid w:val="00D97EE1"/>
    <w:rsid w:val="00DA0EC4"/>
    <w:rsid w:val="00DA5921"/>
    <w:rsid w:val="00DA5CC8"/>
    <w:rsid w:val="00DA6E81"/>
    <w:rsid w:val="00DC0F9E"/>
    <w:rsid w:val="00DC10E0"/>
    <w:rsid w:val="00DC1D23"/>
    <w:rsid w:val="00DC4A9B"/>
    <w:rsid w:val="00DC58F5"/>
    <w:rsid w:val="00DC7418"/>
    <w:rsid w:val="00DD250D"/>
    <w:rsid w:val="00DD2A6C"/>
    <w:rsid w:val="00DD7588"/>
    <w:rsid w:val="00DE3C86"/>
    <w:rsid w:val="00DE683E"/>
    <w:rsid w:val="00DE6AF2"/>
    <w:rsid w:val="00DE706B"/>
    <w:rsid w:val="00DF1839"/>
    <w:rsid w:val="00DF4C03"/>
    <w:rsid w:val="00DF536E"/>
    <w:rsid w:val="00E07765"/>
    <w:rsid w:val="00E12965"/>
    <w:rsid w:val="00E14F5B"/>
    <w:rsid w:val="00E27B5C"/>
    <w:rsid w:val="00E30482"/>
    <w:rsid w:val="00E46A55"/>
    <w:rsid w:val="00E5068C"/>
    <w:rsid w:val="00E53C13"/>
    <w:rsid w:val="00E564BE"/>
    <w:rsid w:val="00E57CB1"/>
    <w:rsid w:val="00E6101A"/>
    <w:rsid w:val="00E626B6"/>
    <w:rsid w:val="00E64BD2"/>
    <w:rsid w:val="00E668E8"/>
    <w:rsid w:val="00E73AA1"/>
    <w:rsid w:val="00E760CE"/>
    <w:rsid w:val="00E82783"/>
    <w:rsid w:val="00E90CF2"/>
    <w:rsid w:val="00E911AF"/>
    <w:rsid w:val="00E93D17"/>
    <w:rsid w:val="00E96135"/>
    <w:rsid w:val="00E97B0E"/>
    <w:rsid w:val="00EA1787"/>
    <w:rsid w:val="00EA19E0"/>
    <w:rsid w:val="00EA2450"/>
    <w:rsid w:val="00EA3761"/>
    <w:rsid w:val="00EA6CDB"/>
    <w:rsid w:val="00EB14E3"/>
    <w:rsid w:val="00EB14E5"/>
    <w:rsid w:val="00EC141B"/>
    <w:rsid w:val="00EC2F00"/>
    <w:rsid w:val="00EC3B8B"/>
    <w:rsid w:val="00ED3E76"/>
    <w:rsid w:val="00ED5001"/>
    <w:rsid w:val="00ED6852"/>
    <w:rsid w:val="00EF0BE6"/>
    <w:rsid w:val="00EF3C13"/>
    <w:rsid w:val="00F05590"/>
    <w:rsid w:val="00F27C94"/>
    <w:rsid w:val="00F350CF"/>
    <w:rsid w:val="00F37CCE"/>
    <w:rsid w:val="00F473B1"/>
    <w:rsid w:val="00F54858"/>
    <w:rsid w:val="00F56198"/>
    <w:rsid w:val="00F56311"/>
    <w:rsid w:val="00F6021B"/>
    <w:rsid w:val="00F61236"/>
    <w:rsid w:val="00F64902"/>
    <w:rsid w:val="00F65324"/>
    <w:rsid w:val="00F72CDB"/>
    <w:rsid w:val="00F72DC3"/>
    <w:rsid w:val="00F844D7"/>
    <w:rsid w:val="00F916F3"/>
    <w:rsid w:val="00F92E61"/>
    <w:rsid w:val="00FB49F2"/>
    <w:rsid w:val="00FB4D65"/>
    <w:rsid w:val="00FB5E3B"/>
    <w:rsid w:val="00FC330D"/>
    <w:rsid w:val="00FC55BC"/>
    <w:rsid w:val="00FC7893"/>
    <w:rsid w:val="00FD5948"/>
    <w:rsid w:val="00FD59FD"/>
    <w:rsid w:val="00FE37F1"/>
    <w:rsid w:val="00FE6B89"/>
    <w:rsid w:val="00FF1055"/>
    <w:rsid w:val="00FF2EA4"/>
    <w:rsid w:val="00FF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D2895"/>
  <w15:docId w15:val="{3137C95C-2C3E-4CAB-B465-29EEA5F1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A2"/>
  </w:style>
  <w:style w:type="paragraph" w:styleId="Heading1">
    <w:name w:val="heading 1"/>
    <w:basedOn w:val="Normal"/>
    <w:next w:val="Normal"/>
    <w:link w:val="Heading1Char"/>
    <w:uiPriority w:val="9"/>
    <w:qFormat/>
    <w:rsid w:val="00646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F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F9E"/>
    <w:rPr>
      <w:rFonts w:asciiTheme="majorHAnsi" w:eastAsiaTheme="majorEastAsia" w:hAnsiTheme="majorHAnsi" w:cstheme="majorBidi"/>
      <w:spacing w:val="-10"/>
      <w:kern w:val="28"/>
      <w:sz w:val="56"/>
      <w:szCs w:val="56"/>
    </w:rPr>
  </w:style>
  <w:style w:type="paragraph" w:customStyle="1" w:styleId="Default">
    <w:name w:val="Default"/>
    <w:rsid w:val="00954A96"/>
    <w:pPr>
      <w:autoSpaceDE w:val="0"/>
      <w:autoSpaceDN w:val="0"/>
      <w:adjustRightInd w:val="0"/>
      <w:spacing w:after="0" w:line="240" w:lineRule="auto"/>
    </w:pPr>
    <w:rPr>
      <w:rFonts w:ascii="Palatino Linotype" w:hAnsi="Palatino Linotype" w:cs="Palatino Linotype"/>
      <w:color w:val="000000"/>
      <w:sz w:val="24"/>
      <w:szCs w:val="24"/>
    </w:rPr>
  </w:style>
  <w:style w:type="paragraph" w:styleId="FootnoteText">
    <w:name w:val="footnote text"/>
    <w:basedOn w:val="Normal"/>
    <w:link w:val="FootnoteTextChar"/>
    <w:uiPriority w:val="99"/>
    <w:semiHidden/>
    <w:unhideWhenUsed/>
    <w:rsid w:val="00954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A96"/>
    <w:rPr>
      <w:sz w:val="20"/>
      <w:szCs w:val="20"/>
    </w:rPr>
  </w:style>
  <w:style w:type="character" w:styleId="FootnoteReference">
    <w:name w:val="footnote reference"/>
    <w:basedOn w:val="DefaultParagraphFont"/>
    <w:uiPriority w:val="99"/>
    <w:semiHidden/>
    <w:unhideWhenUsed/>
    <w:rsid w:val="00954A96"/>
    <w:rPr>
      <w:vertAlign w:val="superscript"/>
    </w:rPr>
  </w:style>
  <w:style w:type="paragraph" w:styleId="ListParagraph">
    <w:name w:val="List Paragraph"/>
    <w:basedOn w:val="Normal"/>
    <w:uiPriority w:val="34"/>
    <w:qFormat/>
    <w:rsid w:val="00954A96"/>
    <w:pPr>
      <w:ind w:left="720"/>
      <w:contextualSpacing/>
    </w:pPr>
  </w:style>
  <w:style w:type="table" w:styleId="TableGrid">
    <w:name w:val="Table Grid"/>
    <w:basedOn w:val="TableNormal"/>
    <w:uiPriority w:val="39"/>
    <w:rsid w:val="0095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A96"/>
    <w:rPr>
      <w:rFonts w:ascii="Segoe UI" w:hAnsi="Segoe UI" w:cs="Segoe UI"/>
      <w:sz w:val="18"/>
      <w:szCs w:val="18"/>
    </w:rPr>
  </w:style>
  <w:style w:type="character" w:styleId="Hyperlink">
    <w:name w:val="Hyperlink"/>
    <w:basedOn w:val="DefaultParagraphFont"/>
    <w:uiPriority w:val="99"/>
    <w:unhideWhenUsed/>
    <w:rsid w:val="00954A96"/>
    <w:rPr>
      <w:color w:val="0563C1" w:themeColor="hyperlink"/>
      <w:u w:val="single"/>
    </w:rPr>
  </w:style>
  <w:style w:type="paragraph" w:styleId="Header">
    <w:name w:val="header"/>
    <w:basedOn w:val="Normal"/>
    <w:link w:val="HeaderChar"/>
    <w:uiPriority w:val="99"/>
    <w:unhideWhenUsed/>
    <w:rsid w:val="0095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A96"/>
  </w:style>
  <w:style w:type="paragraph" w:styleId="Footer">
    <w:name w:val="footer"/>
    <w:basedOn w:val="Normal"/>
    <w:link w:val="FooterChar"/>
    <w:uiPriority w:val="99"/>
    <w:unhideWhenUsed/>
    <w:rsid w:val="0095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A96"/>
  </w:style>
  <w:style w:type="character" w:styleId="CommentReference">
    <w:name w:val="annotation reference"/>
    <w:basedOn w:val="DefaultParagraphFont"/>
    <w:uiPriority w:val="99"/>
    <w:semiHidden/>
    <w:unhideWhenUsed/>
    <w:rsid w:val="00954A96"/>
    <w:rPr>
      <w:sz w:val="16"/>
      <w:szCs w:val="16"/>
    </w:rPr>
  </w:style>
  <w:style w:type="paragraph" w:styleId="CommentText">
    <w:name w:val="annotation text"/>
    <w:basedOn w:val="Normal"/>
    <w:link w:val="CommentTextChar"/>
    <w:uiPriority w:val="99"/>
    <w:semiHidden/>
    <w:unhideWhenUsed/>
    <w:rsid w:val="00954A96"/>
    <w:pPr>
      <w:spacing w:line="240" w:lineRule="auto"/>
    </w:pPr>
    <w:rPr>
      <w:sz w:val="20"/>
      <w:szCs w:val="20"/>
    </w:rPr>
  </w:style>
  <w:style w:type="character" w:customStyle="1" w:styleId="CommentTextChar">
    <w:name w:val="Comment Text Char"/>
    <w:basedOn w:val="DefaultParagraphFont"/>
    <w:link w:val="CommentText"/>
    <w:uiPriority w:val="99"/>
    <w:semiHidden/>
    <w:rsid w:val="00954A96"/>
    <w:rPr>
      <w:sz w:val="20"/>
      <w:szCs w:val="20"/>
    </w:rPr>
  </w:style>
  <w:style w:type="paragraph" w:styleId="CommentSubject">
    <w:name w:val="annotation subject"/>
    <w:basedOn w:val="CommentText"/>
    <w:next w:val="CommentText"/>
    <w:link w:val="CommentSubjectChar"/>
    <w:uiPriority w:val="99"/>
    <w:semiHidden/>
    <w:unhideWhenUsed/>
    <w:rsid w:val="00954A96"/>
    <w:rPr>
      <w:b/>
      <w:bCs/>
    </w:rPr>
  </w:style>
  <w:style w:type="character" w:customStyle="1" w:styleId="CommentSubjectChar">
    <w:name w:val="Comment Subject Char"/>
    <w:basedOn w:val="CommentTextChar"/>
    <w:link w:val="CommentSubject"/>
    <w:uiPriority w:val="99"/>
    <w:semiHidden/>
    <w:rsid w:val="00954A96"/>
    <w:rPr>
      <w:b/>
      <w:bCs/>
      <w:sz w:val="20"/>
      <w:szCs w:val="20"/>
    </w:rPr>
  </w:style>
  <w:style w:type="paragraph" w:styleId="HTMLPreformatted">
    <w:name w:val="HTML Preformatted"/>
    <w:basedOn w:val="Normal"/>
    <w:link w:val="HTMLPreformattedChar"/>
    <w:uiPriority w:val="99"/>
    <w:unhideWhenUsed/>
    <w:rsid w:val="0095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4A96"/>
    <w:rPr>
      <w:rFonts w:ascii="Courier New" w:eastAsia="Times New Roman" w:hAnsi="Courier New" w:cs="Courier New"/>
      <w:sz w:val="20"/>
      <w:szCs w:val="20"/>
    </w:rPr>
  </w:style>
  <w:style w:type="character" w:customStyle="1" w:styleId="st1">
    <w:name w:val="st1"/>
    <w:basedOn w:val="DefaultParagraphFont"/>
    <w:rsid w:val="00954A96"/>
  </w:style>
  <w:style w:type="character" w:customStyle="1" w:styleId="Heading1Char">
    <w:name w:val="Heading 1 Char"/>
    <w:basedOn w:val="DefaultParagraphFont"/>
    <w:link w:val="Heading1"/>
    <w:uiPriority w:val="9"/>
    <w:rsid w:val="00646459"/>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469AA"/>
    <w:rPr>
      <w:rFonts w:ascii="Times New Roman" w:hAnsi="Times New Roman"/>
      <w:sz w:val="24"/>
    </w:rPr>
  </w:style>
  <w:style w:type="character" w:styleId="FollowedHyperlink">
    <w:name w:val="FollowedHyperlink"/>
    <w:basedOn w:val="DefaultParagraphFont"/>
    <w:uiPriority w:val="99"/>
    <w:semiHidden/>
    <w:unhideWhenUsed/>
    <w:rsid w:val="00D74001"/>
    <w:rPr>
      <w:color w:val="954F72" w:themeColor="followedHyperlink"/>
      <w:u w:val="single"/>
    </w:rPr>
  </w:style>
  <w:style w:type="paragraph" w:styleId="EndnoteText">
    <w:name w:val="endnote text"/>
    <w:basedOn w:val="Normal"/>
    <w:link w:val="EndnoteTextChar"/>
    <w:uiPriority w:val="99"/>
    <w:semiHidden/>
    <w:unhideWhenUsed/>
    <w:rsid w:val="00AC5C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5CC4"/>
    <w:rPr>
      <w:sz w:val="20"/>
      <w:szCs w:val="20"/>
    </w:rPr>
  </w:style>
  <w:style w:type="character" w:styleId="EndnoteReference">
    <w:name w:val="endnote reference"/>
    <w:basedOn w:val="DefaultParagraphFont"/>
    <w:uiPriority w:val="99"/>
    <w:semiHidden/>
    <w:unhideWhenUsed/>
    <w:rsid w:val="00AC5CC4"/>
    <w:rPr>
      <w:vertAlign w:val="superscript"/>
    </w:rPr>
  </w:style>
  <w:style w:type="character" w:styleId="PlaceholderText">
    <w:name w:val="Placeholder Text"/>
    <w:basedOn w:val="DefaultParagraphFont"/>
    <w:uiPriority w:val="99"/>
    <w:semiHidden/>
    <w:rsid w:val="00250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08">
      <w:bodyDiv w:val="1"/>
      <w:marLeft w:val="0"/>
      <w:marRight w:val="0"/>
      <w:marTop w:val="0"/>
      <w:marBottom w:val="0"/>
      <w:divBdr>
        <w:top w:val="none" w:sz="0" w:space="0" w:color="auto"/>
        <w:left w:val="none" w:sz="0" w:space="0" w:color="auto"/>
        <w:bottom w:val="none" w:sz="0" w:space="0" w:color="auto"/>
        <w:right w:val="none" w:sz="0" w:space="0" w:color="auto"/>
      </w:divBdr>
    </w:div>
    <w:div w:id="10688924">
      <w:bodyDiv w:val="1"/>
      <w:marLeft w:val="0"/>
      <w:marRight w:val="0"/>
      <w:marTop w:val="0"/>
      <w:marBottom w:val="0"/>
      <w:divBdr>
        <w:top w:val="none" w:sz="0" w:space="0" w:color="auto"/>
        <w:left w:val="none" w:sz="0" w:space="0" w:color="auto"/>
        <w:bottom w:val="none" w:sz="0" w:space="0" w:color="auto"/>
        <w:right w:val="none" w:sz="0" w:space="0" w:color="auto"/>
      </w:divBdr>
    </w:div>
    <w:div w:id="11804178">
      <w:bodyDiv w:val="1"/>
      <w:marLeft w:val="0"/>
      <w:marRight w:val="0"/>
      <w:marTop w:val="0"/>
      <w:marBottom w:val="0"/>
      <w:divBdr>
        <w:top w:val="none" w:sz="0" w:space="0" w:color="auto"/>
        <w:left w:val="none" w:sz="0" w:space="0" w:color="auto"/>
        <w:bottom w:val="none" w:sz="0" w:space="0" w:color="auto"/>
        <w:right w:val="none" w:sz="0" w:space="0" w:color="auto"/>
      </w:divBdr>
    </w:div>
    <w:div w:id="16390681">
      <w:bodyDiv w:val="1"/>
      <w:marLeft w:val="0"/>
      <w:marRight w:val="0"/>
      <w:marTop w:val="0"/>
      <w:marBottom w:val="0"/>
      <w:divBdr>
        <w:top w:val="none" w:sz="0" w:space="0" w:color="auto"/>
        <w:left w:val="none" w:sz="0" w:space="0" w:color="auto"/>
        <w:bottom w:val="none" w:sz="0" w:space="0" w:color="auto"/>
        <w:right w:val="none" w:sz="0" w:space="0" w:color="auto"/>
      </w:divBdr>
    </w:div>
    <w:div w:id="20861780">
      <w:bodyDiv w:val="1"/>
      <w:marLeft w:val="0"/>
      <w:marRight w:val="0"/>
      <w:marTop w:val="0"/>
      <w:marBottom w:val="0"/>
      <w:divBdr>
        <w:top w:val="none" w:sz="0" w:space="0" w:color="auto"/>
        <w:left w:val="none" w:sz="0" w:space="0" w:color="auto"/>
        <w:bottom w:val="none" w:sz="0" w:space="0" w:color="auto"/>
        <w:right w:val="none" w:sz="0" w:space="0" w:color="auto"/>
      </w:divBdr>
    </w:div>
    <w:div w:id="20865170">
      <w:bodyDiv w:val="1"/>
      <w:marLeft w:val="0"/>
      <w:marRight w:val="0"/>
      <w:marTop w:val="0"/>
      <w:marBottom w:val="0"/>
      <w:divBdr>
        <w:top w:val="none" w:sz="0" w:space="0" w:color="auto"/>
        <w:left w:val="none" w:sz="0" w:space="0" w:color="auto"/>
        <w:bottom w:val="none" w:sz="0" w:space="0" w:color="auto"/>
        <w:right w:val="none" w:sz="0" w:space="0" w:color="auto"/>
      </w:divBdr>
    </w:div>
    <w:div w:id="23217749">
      <w:bodyDiv w:val="1"/>
      <w:marLeft w:val="0"/>
      <w:marRight w:val="0"/>
      <w:marTop w:val="0"/>
      <w:marBottom w:val="0"/>
      <w:divBdr>
        <w:top w:val="none" w:sz="0" w:space="0" w:color="auto"/>
        <w:left w:val="none" w:sz="0" w:space="0" w:color="auto"/>
        <w:bottom w:val="none" w:sz="0" w:space="0" w:color="auto"/>
        <w:right w:val="none" w:sz="0" w:space="0" w:color="auto"/>
      </w:divBdr>
    </w:div>
    <w:div w:id="24065008">
      <w:bodyDiv w:val="1"/>
      <w:marLeft w:val="0"/>
      <w:marRight w:val="0"/>
      <w:marTop w:val="0"/>
      <w:marBottom w:val="0"/>
      <w:divBdr>
        <w:top w:val="none" w:sz="0" w:space="0" w:color="auto"/>
        <w:left w:val="none" w:sz="0" w:space="0" w:color="auto"/>
        <w:bottom w:val="none" w:sz="0" w:space="0" w:color="auto"/>
        <w:right w:val="none" w:sz="0" w:space="0" w:color="auto"/>
      </w:divBdr>
    </w:div>
    <w:div w:id="26612879">
      <w:bodyDiv w:val="1"/>
      <w:marLeft w:val="0"/>
      <w:marRight w:val="0"/>
      <w:marTop w:val="0"/>
      <w:marBottom w:val="0"/>
      <w:divBdr>
        <w:top w:val="none" w:sz="0" w:space="0" w:color="auto"/>
        <w:left w:val="none" w:sz="0" w:space="0" w:color="auto"/>
        <w:bottom w:val="none" w:sz="0" w:space="0" w:color="auto"/>
        <w:right w:val="none" w:sz="0" w:space="0" w:color="auto"/>
      </w:divBdr>
    </w:div>
    <w:div w:id="42944931">
      <w:bodyDiv w:val="1"/>
      <w:marLeft w:val="0"/>
      <w:marRight w:val="0"/>
      <w:marTop w:val="0"/>
      <w:marBottom w:val="0"/>
      <w:divBdr>
        <w:top w:val="none" w:sz="0" w:space="0" w:color="auto"/>
        <w:left w:val="none" w:sz="0" w:space="0" w:color="auto"/>
        <w:bottom w:val="none" w:sz="0" w:space="0" w:color="auto"/>
        <w:right w:val="none" w:sz="0" w:space="0" w:color="auto"/>
      </w:divBdr>
    </w:div>
    <w:div w:id="45613485">
      <w:bodyDiv w:val="1"/>
      <w:marLeft w:val="0"/>
      <w:marRight w:val="0"/>
      <w:marTop w:val="0"/>
      <w:marBottom w:val="0"/>
      <w:divBdr>
        <w:top w:val="none" w:sz="0" w:space="0" w:color="auto"/>
        <w:left w:val="none" w:sz="0" w:space="0" w:color="auto"/>
        <w:bottom w:val="none" w:sz="0" w:space="0" w:color="auto"/>
        <w:right w:val="none" w:sz="0" w:space="0" w:color="auto"/>
      </w:divBdr>
    </w:div>
    <w:div w:id="46729065">
      <w:bodyDiv w:val="1"/>
      <w:marLeft w:val="0"/>
      <w:marRight w:val="0"/>
      <w:marTop w:val="0"/>
      <w:marBottom w:val="0"/>
      <w:divBdr>
        <w:top w:val="none" w:sz="0" w:space="0" w:color="auto"/>
        <w:left w:val="none" w:sz="0" w:space="0" w:color="auto"/>
        <w:bottom w:val="none" w:sz="0" w:space="0" w:color="auto"/>
        <w:right w:val="none" w:sz="0" w:space="0" w:color="auto"/>
      </w:divBdr>
    </w:div>
    <w:div w:id="50425513">
      <w:bodyDiv w:val="1"/>
      <w:marLeft w:val="0"/>
      <w:marRight w:val="0"/>
      <w:marTop w:val="0"/>
      <w:marBottom w:val="0"/>
      <w:divBdr>
        <w:top w:val="none" w:sz="0" w:space="0" w:color="auto"/>
        <w:left w:val="none" w:sz="0" w:space="0" w:color="auto"/>
        <w:bottom w:val="none" w:sz="0" w:space="0" w:color="auto"/>
        <w:right w:val="none" w:sz="0" w:space="0" w:color="auto"/>
      </w:divBdr>
    </w:div>
    <w:div w:id="51318590">
      <w:bodyDiv w:val="1"/>
      <w:marLeft w:val="0"/>
      <w:marRight w:val="0"/>
      <w:marTop w:val="0"/>
      <w:marBottom w:val="0"/>
      <w:divBdr>
        <w:top w:val="none" w:sz="0" w:space="0" w:color="auto"/>
        <w:left w:val="none" w:sz="0" w:space="0" w:color="auto"/>
        <w:bottom w:val="none" w:sz="0" w:space="0" w:color="auto"/>
        <w:right w:val="none" w:sz="0" w:space="0" w:color="auto"/>
      </w:divBdr>
    </w:div>
    <w:div w:id="52168262">
      <w:bodyDiv w:val="1"/>
      <w:marLeft w:val="0"/>
      <w:marRight w:val="0"/>
      <w:marTop w:val="0"/>
      <w:marBottom w:val="0"/>
      <w:divBdr>
        <w:top w:val="none" w:sz="0" w:space="0" w:color="auto"/>
        <w:left w:val="none" w:sz="0" w:space="0" w:color="auto"/>
        <w:bottom w:val="none" w:sz="0" w:space="0" w:color="auto"/>
        <w:right w:val="none" w:sz="0" w:space="0" w:color="auto"/>
      </w:divBdr>
    </w:div>
    <w:div w:id="56755255">
      <w:bodyDiv w:val="1"/>
      <w:marLeft w:val="0"/>
      <w:marRight w:val="0"/>
      <w:marTop w:val="0"/>
      <w:marBottom w:val="0"/>
      <w:divBdr>
        <w:top w:val="none" w:sz="0" w:space="0" w:color="auto"/>
        <w:left w:val="none" w:sz="0" w:space="0" w:color="auto"/>
        <w:bottom w:val="none" w:sz="0" w:space="0" w:color="auto"/>
        <w:right w:val="none" w:sz="0" w:space="0" w:color="auto"/>
      </w:divBdr>
    </w:div>
    <w:div w:id="58479930">
      <w:bodyDiv w:val="1"/>
      <w:marLeft w:val="0"/>
      <w:marRight w:val="0"/>
      <w:marTop w:val="0"/>
      <w:marBottom w:val="0"/>
      <w:divBdr>
        <w:top w:val="none" w:sz="0" w:space="0" w:color="auto"/>
        <w:left w:val="none" w:sz="0" w:space="0" w:color="auto"/>
        <w:bottom w:val="none" w:sz="0" w:space="0" w:color="auto"/>
        <w:right w:val="none" w:sz="0" w:space="0" w:color="auto"/>
      </w:divBdr>
    </w:div>
    <w:div w:id="62529838">
      <w:bodyDiv w:val="1"/>
      <w:marLeft w:val="0"/>
      <w:marRight w:val="0"/>
      <w:marTop w:val="0"/>
      <w:marBottom w:val="0"/>
      <w:divBdr>
        <w:top w:val="none" w:sz="0" w:space="0" w:color="auto"/>
        <w:left w:val="none" w:sz="0" w:space="0" w:color="auto"/>
        <w:bottom w:val="none" w:sz="0" w:space="0" w:color="auto"/>
        <w:right w:val="none" w:sz="0" w:space="0" w:color="auto"/>
      </w:divBdr>
    </w:div>
    <w:div w:id="79183797">
      <w:bodyDiv w:val="1"/>
      <w:marLeft w:val="0"/>
      <w:marRight w:val="0"/>
      <w:marTop w:val="0"/>
      <w:marBottom w:val="0"/>
      <w:divBdr>
        <w:top w:val="none" w:sz="0" w:space="0" w:color="auto"/>
        <w:left w:val="none" w:sz="0" w:space="0" w:color="auto"/>
        <w:bottom w:val="none" w:sz="0" w:space="0" w:color="auto"/>
        <w:right w:val="none" w:sz="0" w:space="0" w:color="auto"/>
      </w:divBdr>
    </w:div>
    <w:div w:id="84882868">
      <w:bodyDiv w:val="1"/>
      <w:marLeft w:val="0"/>
      <w:marRight w:val="0"/>
      <w:marTop w:val="0"/>
      <w:marBottom w:val="0"/>
      <w:divBdr>
        <w:top w:val="none" w:sz="0" w:space="0" w:color="auto"/>
        <w:left w:val="none" w:sz="0" w:space="0" w:color="auto"/>
        <w:bottom w:val="none" w:sz="0" w:space="0" w:color="auto"/>
        <w:right w:val="none" w:sz="0" w:space="0" w:color="auto"/>
      </w:divBdr>
    </w:div>
    <w:div w:id="85421551">
      <w:bodyDiv w:val="1"/>
      <w:marLeft w:val="0"/>
      <w:marRight w:val="0"/>
      <w:marTop w:val="0"/>
      <w:marBottom w:val="0"/>
      <w:divBdr>
        <w:top w:val="none" w:sz="0" w:space="0" w:color="auto"/>
        <w:left w:val="none" w:sz="0" w:space="0" w:color="auto"/>
        <w:bottom w:val="none" w:sz="0" w:space="0" w:color="auto"/>
        <w:right w:val="none" w:sz="0" w:space="0" w:color="auto"/>
      </w:divBdr>
    </w:div>
    <w:div w:id="86268966">
      <w:bodyDiv w:val="1"/>
      <w:marLeft w:val="0"/>
      <w:marRight w:val="0"/>
      <w:marTop w:val="0"/>
      <w:marBottom w:val="0"/>
      <w:divBdr>
        <w:top w:val="none" w:sz="0" w:space="0" w:color="auto"/>
        <w:left w:val="none" w:sz="0" w:space="0" w:color="auto"/>
        <w:bottom w:val="none" w:sz="0" w:space="0" w:color="auto"/>
        <w:right w:val="none" w:sz="0" w:space="0" w:color="auto"/>
      </w:divBdr>
    </w:div>
    <w:div w:id="102766396">
      <w:bodyDiv w:val="1"/>
      <w:marLeft w:val="0"/>
      <w:marRight w:val="0"/>
      <w:marTop w:val="0"/>
      <w:marBottom w:val="0"/>
      <w:divBdr>
        <w:top w:val="none" w:sz="0" w:space="0" w:color="auto"/>
        <w:left w:val="none" w:sz="0" w:space="0" w:color="auto"/>
        <w:bottom w:val="none" w:sz="0" w:space="0" w:color="auto"/>
        <w:right w:val="none" w:sz="0" w:space="0" w:color="auto"/>
      </w:divBdr>
    </w:div>
    <w:div w:id="119961531">
      <w:bodyDiv w:val="1"/>
      <w:marLeft w:val="0"/>
      <w:marRight w:val="0"/>
      <w:marTop w:val="0"/>
      <w:marBottom w:val="0"/>
      <w:divBdr>
        <w:top w:val="none" w:sz="0" w:space="0" w:color="auto"/>
        <w:left w:val="none" w:sz="0" w:space="0" w:color="auto"/>
        <w:bottom w:val="none" w:sz="0" w:space="0" w:color="auto"/>
        <w:right w:val="none" w:sz="0" w:space="0" w:color="auto"/>
      </w:divBdr>
    </w:div>
    <w:div w:id="124544795">
      <w:bodyDiv w:val="1"/>
      <w:marLeft w:val="0"/>
      <w:marRight w:val="0"/>
      <w:marTop w:val="0"/>
      <w:marBottom w:val="0"/>
      <w:divBdr>
        <w:top w:val="none" w:sz="0" w:space="0" w:color="auto"/>
        <w:left w:val="none" w:sz="0" w:space="0" w:color="auto"/>
        <w:bottom w:val="none" w:sz="0" w:space="0" w:color="auto"/>
        <w:right w:val="none" w:sz="0" w:space="0" w:color="auto"/>
      </w:divBdr>
    </w:div>
    <w:div w:id="127479945">
      <w:bodyDiv w:val="1"/>
      <w:marLeft w:val="0"/>
      <w:marRight w:val="0"/>
      <w:marTop w:val="0"/>
      <w:marBottom w:val="0"/>
      <w:divBdr>
        <w:top w:val="none" w:sz="0" w:space="0" w:color="auto"/>
        <w:left w:val="none" w:sz="0" w:space="0" w:color="auto"/>
        <w:bottom w:val="none" w:sz="0" w:space="0" w:color="auto"/>
        <w:right w:val="none" w:sz="0" w:space="0" w:color="auto"/>
      </w:divBdr>
    </w:div>
    <w:div w:id="143742097">
      <w:bodyDiv w:val="1"/>
      <w:marLeft w:val="0"/>
      <w:marRight w:val="0"/>
      <w:marTop w:val="0"/>
      <w:marBottom w:val="0"/>
      <w:divBdr>
        <w:top w:val="none" w:sz="0" w:space="0" w:color="auto"/>
        <w:left w:val="none" w:sz="0" w:space="0" w:color="auto"/>
        <w:bottom w:val="none" w:sz="0" w:space="0" w:color="auto"/>
        <w:right w:val="none" w:sz="0" w:space="0" w:color="auto"/>
      </w:divBdr>
    </w:div>
    <w:div w:id="158272749">
      <w:bodyDiv w:val="1"/>
      <w:marLeft w:val="0"/>
      <w:marRight w:val="0"/>
      <w:marTop w:val="0"/>
      <w:marBottom w:val="0"/>
      <w:divBdr>
        <w:top w:val="none" w:sz="0" w:space="0" w:color="auto"/>
        <w:left w:val="none" w:sz="0" w:space="0" w:color="auto"/>
        <w:bottom w:val="none" w:sz="0" w:space="0" w:color="auto"/>
        <w:right w:val="none" w:sz="0" w:space="0" w:color="auto"/>
      </w:divBdr>
    </w:div>
    <w:div w:id="160508097">
      <w:bodyDiv w:val="1"/>
      <w:marLeft w:val="0"/>
      <w:marRight w:val="0"/>
      <w:marTop w:val="0"/>
      <w:marBottom w:val="0"/>
      <w:divBdr>
        <w:top w:val="none" w:sz="0" w:space="0" w:color="auto"/>
        <w:left w:val="none" w:sz="0" w:space="0" w:color="auto"/>
        <w:bottom w:val="none" w:sz="0" w:space="0" w:color="auto"/>
        <w:right w:val="none" w:sz="0" w:space="0" w:color="auto"/>
      </w:divBdr>
    </w:div>
    <w:div w:id="161313213">
      <w:bodyDiv w:val="1"/>
      <w:marLeft w:val="0"/>
      <w:marRight w:val="0"/>
      <w:marTop w:val="0"/>
      <w:marBottom w:val="0"/>
      <w:divBdr>
        <w:top w:val="none" w:sz="0" w:space="0" w:color="auto"/>
        <w:left w:val="none" w:sz="0" w:space="0" w:color="auto"/>
        <w:bottom w:val="none" w:sz="0" w:space="0" w:color="auto"/>
        <w:right w:val="none" w:sz="0" w:space="0" w:color="auto"/>
      </w:divBdr>
    </w:div>
    <w:div w:id="161556809">
      <w:bodyDiv w:val="1"/>
      <w:marLeft w:val="0"/>
      <w:marRight w:val="0"/>
      <w:marTop w:val="0"/>
      <w:marBottom w:val="0"/>
      <w:divBdr>
        <w:top w:val="none" w:sz="0" w:space="0" w:color="auto"/>
        <w:left w:val="none" w:sz="0" w:space="0" w:color="auto"/>
        <w:bottom w:val="none" w:sz="0" w:space="0" w:color="auto"/>
        <w:right w:val="none" w:sz="0" w:space="0" w:color="auto"/>
      </w:divBdr>
    </w:div>
    <w:div w:id="163085327">
      <w:bodyDiv w:val="1"/>
      <w:marLeft w:val="0"/>
      <w:marRight w:val="0"/>
      <w:marTop w:val="0"/>
      <w:marBottom w:val="0"/>
      <w:divBdr>
        <w:top w:val="none" w:sz="0" w:space="0" w:color="auto"/>
        <w:left w:val="none" w:sz="0" w:space="0" w:color="auto"/>
        <w:bottom w:val="none" w:sz="0" w:space="0" w:color="auto"/>
        <w:right w:val="none" w:sz="0" w:space="0" w:color="auto"/>
      </w:divBdr>
    </w:div>
    <w:div w:id="167406241">
      <w:bodyDiv w:val="1"/>
      <w:marLeft w:val="0"/>
      <w:marRight w:val="0"/>
      <w:marTop w:val="0"/>
      <w:marBottom w:val="0"/>
      <w:divBdr>
        <w:top w:val="none" w:sz="0" w:space="0" w:color="auto"/>
        <w:left w:val="none" w:sz="0" w:space="0" w:color="auto"/>
        <w:bottom w:val="none" w:sz="0" w:space="0" w:color="auto"/>
        <w:right w:val="none" w:sz="0" w:space="0" w:color="auto"/>
      </w:divBdr>
    </w:div>
    <w:div w:id="176848335">
      <w:bodyDiv w:val="1"/>
      <w:marLeft w:val="0"/>
      <w:marRight w:val="0"/>
      <w:marTop w:val="0"/>
      <w:marBottom w:val="0"/>
      <w:divBdr>
        <w:top w:val="none" w:sz="0" w:space="0" w:color="auto"/>
        <w:left w:val="none" w:sz="0" w:space="0" w:color="auto"/>
        <w:bottom w:val="none" w:sz="0" w:space="0" w:color="auto"/>
        <w:right w:val="none" w:sz="0" w:space="0" w:color="auto"/>
      </w:divBdr>
    </w:div>
    <w:div w:id="194463155">
      <w:bodyDiv w:val="1"/>
      <w:marLeft w:val="0"/>
      <w:marRight w:val="0"/>
      <w:marTop w:val="0"/>
      <w:marBottom w:val="0"/>
      <w:divBdr>
        <w:top w:val="none" w:sz="0" w:space="0" w:color="auto"/>
        <w:left w:val="none" w:sz="0" w:space="0" w:color="auto"/>
        <w:bottom w:val="none" w:sz="0" w:space="0" w:color="auto"/>
        <w:right w:val="none" w:sz="0" w:space="0" w:color="auto"/>
      </w:divBdr>
    </w:div>
    <w:div w:id="208810605">
      <w:bodyDiv w:val="1"/>
      <w:marLeft w:val="0"/>
      <w:marRight w:val="0"/>
      <w:marTop w:val="0"/>
      <w:marBottom w:val="0"/>
      <w:divBdr>
        <w:top w:val="none" w:sz="0" w:space="0" w:color="auto"/>
        <w:left w:val="none" w:sz="0" w:space="0" w:color="auto"/>
        <w:bottom w:val="none" w:sz="0" w:space="0" w:color="auto"/>
        <w:right w:val="none" w:sz="0" w:space="0" w:color="auto"/>
      </w:divBdr>
    </w:div>
    <w:div w:id="222182413">
      <w:bodyDiv w:val="1"/>
      <w:marLeft w:val="0"/>
      <w:marRight w:val="0"/>
      <w:marTop w:val="0"/>
      <w:marBottom w:val="0"/>
      <w:divBdr>
        <w:top w:val="none" w:sz="0" w:space="0" w:color="auto"/>
        <w:left w:val="none" w:sz="0" w:space="0" w:color="auto"/>
        <w:bottom w:val="none" w:sz="0" w:space="0" w:color="auto"/>
        <w:right w:val="none" w:sz="0" w:space="0" w:color="auto"/>
      </w:divBdr>
    </w:div>
    <w:div w:id="229661846">
      <w:bodyDiv w:val="1"/>
      <w:marLeft w:val="0"/>
      <w:marRight w:val="0"/>
      <w:marTop w:val="0"/>
      <w:marBottom w:val="0"/>
      <w:divBdr>
        <w:top w:val="none" w:sz="0" w:space="0" w:color="auto"/>
        <w:left w:val="none" w:sz="0" w:space="0" w:color="auto"/>
        <w:bottom w:val="none" w:sz="0" w:space="0" w:color="auto"/>
        <w:right w:val="none" w:sz="0" w:space="0" w:color="auto"/>
      </w:divBdr>
    </w:div>
    <w:div w:id="234894972">
      <w:bodyDiv w:val="1"/>
      <w:marLeft w:val="0"/>
      <w:marRight w:val="0"/>
      <w:marTop w:val="0"/>
      <w:marBottom w:val="0"/>
      <w:divBdr>
        <w:top w:val="none" w:sz="0" w:space="0" w:color="auto"/>
        <w:left w:val="none" w:sz="0" w:space="0" w:color="auto"/>
        <w:bottom w:val="none" w:sz="0" w:space="0" w:color="auto"/>
        <w:right w:val="none" w:sz="0" w:space="0" w:color="auto"/>
      </w:divBdr>
    </w:div>
    <w:div w:id="235481703">
      <w:bodyDiv w:val="1"/>
      <w:marLeft w:val="0"/>
      <w:marRight w:val="0"/>
      <w:marTop w:val="0"/>
      <w:marBottom w:val="0"/>
      <w:divBdr>
        <w:top w:val="none" w:sz="0" w:space="0" w:color="auto"/>
        <w:left w:val="none" w:sz="0" w:space="0" w:color="auto"/>
        <w:bottom w:val="none" w:sz="0" w:space="0" w:color="auto"/>
        <w:right w:val="none" w:sz="0" w:space="0" w:color="auto"/>
      </w:divBdr>
    </w:div>
    <w:div w:id="236289041">
      <w:bodyDiv w:val="1"/>
      <w:marLeft w:val="0"/>
      <w:marRight w:val="0"/>
      <w:marTop w:val="0"/>
      <w:marBottom w:val="0"/>
      <w:divBdr>
        <w:top w:val="none" w:sz="0" w:space="0" w:color="auto"/>
        <w:left w:val="none" w:sz="0" w:space="0" w:color="auto"/>
        <w:bottom w:val="none" w:sz="0" w:space="0" w:color="auto"/>
        <w:right w:val="none" w:sz="0" w:space="0" w:color="auto"/>
      </w:divBdr>
    </w:div>
    <w:div w:id="239097684">
      <w:bodyDiv w:val="1"/>
      <w:marLeft w:val="0"/>
      <w:marRight w:val="0"/>
      <w:marTop w:val="0"/>
      <w:marBottom w:val="0"/>
      <w:divBdr>
        <w:top w:val="none" w:sz="0" w:space="0" w:color="auto"/>
        <w:left w:val="none" w:sz="0" w:space="0" w:color="auto"/>
        <w:bottom w:val="none" w:sz="0" w:space="0" w:color="auto"/>
        <w:right w:val="none" w:sz="0" w:space="0" w:color="auto"/>
      </w:divBdr>
    </w:div>
    <w:div w:id="243145520">
      <w:bodyDiv w:val="1"/>
      <w:marLeft w:val="0"/>
      <w:marRight w:val="0"/>
      <w:marTop w:val="0"/>
      <w:marBottom w:val="0"/>
      <w:divBdr>
        <w:top w:val="none" w:sz="0" w:space="0" w:color="auto"/>
        <w:left w:val="none" w:sz="0" w:space="0" w:color="auto"/>
        <w:bottom w:val="none" w:sz="0" w:space="0" w:color="auto"/>
        <w:right w:val="none" w:sz="0" w:space="0" w:color="auto"/>
      </w:divBdr>
    </w:div>
    <w:div w:id="252129080">
      <w:bodyDiv w:val="1"/>
      <w:marLeft w:val="0"/>
      <w:marRight w:val="0"/>
      <w:marTop w:val="0"/>
      <w:marBottom w:val="0"/>
      <w:divBdr>
        <w:top w:val="none" w:sz="0" w:space="0" w:color="auto"/>
        <w:left w:val="none" w:sz="0" w:space="0" w:color="auto"/>
        <w:bottom w:val="none" w:sz="0" w:space="0" w:color="auto"/>
        <w:right w:val="none" w:sz="0" w:space="0" w:color="auto"/>
      </w:divBdr>
    </w:div>
    <w:div w:id="255944966">
      <w:bodyDiv w:val="1"/>
      <w:marLeft w:val="0"/>
      <w:marRight w:val="0"/>
      <w:marTop w:val="0"/>
      <w:marBottom w:val="0"/>
      <w:divBdr>
        <w:top w:val="none" w:sz="0" w:space="0" w:color="auto"/>
        <w:left w:val="none" w:sz="0" w:space="0" w:color="auto"/>
        <w:bottom w:val="none" w:sz="0" w:space="0" w:color="auto"/>
        <w:right w:val="none" w:sz="0" w:space="0" w:color="auto"/>
      </w:divBdr>
    </w:div>
    <w:div w:id="263616616">
      <w:bodyDiv w:val="1"/>
      <w:marLeft w:val="0"/>
      <w:marRight w:val="0"/>
      <w:marTop w:val="0"/>
      <w:marBottom w:val="0"/>
      <w:divBdr>
        <w:top w:val="none" w:sz="0" w:space="0" w:color="auto"/>
        <w:left w:val="none" w:sz="0" w:space="0" w:color="auto"/>
        <w:bottom w:val="none" w:sz="0" w:space="0" w:color="auto"/>
        <w:right w:val="none" w:sz="0" w:space="0" w:color="auto"/>
      </w:divBdr>
    </w:div>
    <w:div w:id="263658002">
      <w:bodyDiv w:val="1"/>
      <w:marLeft w:val="0"/>
      <w:marRight w:val="0"/>
      <w:marTop w:val="0"/>
      <w:marBottom w:val="0"/>
      <w:divBdr>
        <w:top w:val="none" w:sz="0" w:space="0" w:color="auto"/>
        <w:left w:val="none" w:sz="0" w:space="0" w:color="auto"/>
        <w:bottom w:val="none" w:sz="0" w:space="0" w:color="auto"/>
        <w:right w:val="none" w:sz="0" w:space="0" w:color="auto"/>
      </w:divBdr>
    </w:div>
    <w:div w:id="280233432">
      <w:bodyDiv w:val="1"/>
      <w:marLeft w:val="0"/>
      <w:marRight w:val="0"/>
      <w:marTop w:val="0"/>
      <w:marBottom w:val="0"/>
      <w:divBdr>
        <w:top w:val="none" w:sz="0" w:space="0" w:color="auto"/>
        <w:left w:val="none" w:sz="0" w:space="0" w:color="auto"/>
        <w:bottom w:val="none" w:sz="0" w:space="0" w:color="auto"/>
        <w:right w:val="none" w:sz="0" w:space="0" w:color="auto"/>
      </w:divBdr>
    </w:div>
    <w:div w:id="293953904">
      <w:bodyDiv w:val="1"/>
      <w:marLeft w:val="0"/>
      <w:marRight w:val="0"/>
      <w:marTop w:val="0"/>
      <w:marBottom w:val="0"/>
      <w:divBdr>
        <w:top w:val="none" w:sz="0" w:space="0" w:color="auto"/>
        <w:left w:val="none" w:sz="0" w:space="0" w:color="auto"/>
        <w:bottom w:val="none" w:sz="0" w:space="0" w:color="auto"/>
        <w:right w:val="none" w:sz="0" w:space="0" w:color="auto"/>
      </w:divBdr>
    </w:div>
    <w:div w:id="311371460">
      <w:bodyDiv w:val="1"/>
      <w:marLeft w:val="0"/>
      <w:marRight w:val="0"/>
      <w:marTop w:val="0"/>
      <w:marBottom w:val="0"/>
      <w:divBdr>
        <w:top w:val="none" w:sz="0" w:space="0" w:color="auto"/>
        <w:left w:val="none" w:sz="0" w:space="0" w:color="auto"/>
        <w:bottom w:val="none" w:sz="0" w:space="0" w:color="auto"/>
        <w:right w:val="none" w:sz="0" w:space="0" w:color="auto"/>
      </w:divBdr>
    </w:div>
    <w:div w:id="312566775">
      <w:bodyDiv w:val="1"/>
      <w:marLeft w:val="0"/>
      <w:marRight w:val="0"/>
      <w:marTop w:val="0"/>
      <w:marBottom w:val="0"/>
      <w:divBdr>
        <w:top w:val="none" w:sz="0" w:space="0" w:color="auto"/>
        <w:left w:val="none" w:sz="0" w:space="0" w:color="auto"/>
        <w:bottom w:val="none" w:sz="0" w:space="0" w:color="auto"/>
        <w:right w:val="none" w:sz="0" w:space="0" w:color="auto"/>
      </w:divBdr>
    </w:div>
    <w:div w:id="334965702">
      <w:bodyDiv w:val="1"/>
      <w:marLeft w:val="0"/>
      <w:marRight w:val="0"/>
      <w:marTop w:val="0"/>
      <w:marBottom w:val="0"/>
      <w:divBdr>
        <w:top w:val="none" w:sz="0" w:space="0" w:color="auto"/>
        <w:left w:val="none" w:sz="0" w:space="0" w:color="auto"/>
        <w:bottom w:val="none" w:sz="0" w:space="0" w:color="auto"/>
        <w:right w:val="none" w:sz="0" w:space="0" w:color="auto"/>
      </w:divBdr>
    </w:div>
    <w:div w:id="345329041">
      <w:bodyDiv w:val="1"/>
      <w:marLeft w:val="0"/>
      <w:marRight w:val="0"/>
      <w:marTop w:val="0"/>
      <w:marBottom w:val="0"/>
      <w:divBdr>
        <w:top w:val="none" w:sz="0" w:space="0" w:color="auto"/>
        <w:left w:val="none" w:sz="0" w:space="0" w:color="auto"/>
        <w:bottom w:val="none" w:sz="0" w:space="0" w:color="auto"/>
        <w:right w:val="none" w:sz="0" w:space="0" w:color="auto"/>
      </w:divBdr>
    </w:div>
    <w:div w:id="361246799">
      <w:bodyDiv w:val="1"/>
      <w:marLeft w:val="0"/>
      <w:marRight w:val="0"/>
      <w:marTop w:val="0"/>
      <w:marBottom w:val="0"/>
      <w:divBdr>
        <w:top w:val="none" w:sz="0" w:space="0" w:color="auto"/>
        <w:left w:val="none" w:sz="0" w:space="0" w:color="auto"/>
        <w:bottom w:val="none" w:sz="0" w:space="0" w:color="auto"/>
        <w:right w:val="none" w:sz="0" w:space="0" w:color="auto"/>
      </w:divBdr>
    </w:div>
    <w:div w:id="378405523">
      <w:bodyDiv w:val="1"/>
      <w:marLeft w:val="0"/>
      <w:marRight w:val="0"/>
      <w:marTop w:val="0"/>
      <w:marBottom w:val="0"/>
      <w:divBdr>
        <w:top w:val="none" w:sz="0" w:space="0" w:color="auto"/>
        <w:left w:val="none" w:sz="0" w:space="0" w:color="auto"/>
        <w:bottom w:val="none" w:sz="0" w:space="0" w:color="auto"/>
        <w:right w:val="none" w:sz="0" w:space="0" w:color="auto"/>
      </w:divBdr>
    </w:div>
    <w:div w:id="381447260">
      <w:bodyDiv w:val="1"/>
      <w:marLeft w:val="0"/>
      <w:marRight w:val="0"/>
      <w:marTop w:val="0"/>
      <w:marBottom w:val="0"/>
      <w:divBdr>
        <w:top w:val="none" w:sz="0" w:space="0" w:color="auto"/>
        <w:left w:val="none" w:sz="0" w:space="0" w:color="auto"/>
        <w:bottom w:val="none" w:sz="0" w:space="0" w:color="auto"/>
        <w:right w:val="none" w:sz="0" w:space="0" w:color="auto"/>
      </w:divBdr>
    </w:div>
    <w:div w:id="383216129">
      <w:bodyDiv w:val="1"/>
      <w:marLeft w:val="0"/>
      <w:marRight w:val="0"/>
      <w:marTop w:val="0"/>
      <w:marBottom w:val="0"/>
      <w:divBdr>
        <w:top w:val="none" w:sz="0" w:space="0" w:color="auto"/>
        <w:left w:val="none" w:sz="0" w:space="0" w:color="auto"/>
        <w:bottom w:val="none" w:sz="0" w:space="0" w:color="auto"/>
        <w:right w:val="none" w:sz="0" w:space="0" w:color="auto"/>
      </w:divBdr>
    </w:div>
    <w:div w:id="388260625">
      <w:bodyDiv w:val="1"/>
      <w:marLeft w:val="0"/>
      <w:marRight w:val="0"/>
      <w:marTop w:val="0"/>
      <w:marBottom w:val="0"/>
      <w:divBdr>
        <w:top w:val="none" w:sz="0" w:space="0" w:color="auto"/>
        <w:left w:val="none" w:sz="0" w:space="0" w:color="auto"/>
        <w:bottom w:val="none" w:sz="0" w:space="0" w:color="auto"/>
        <w:right w:val="none" w:sz="0" w:space="0" w:color="auto"/>
      </w:divBdr>
    </w:div>
    <w:div w:id="390732408">
      <w:bodyDiv w:val="1"/>
      <w:marLeft w:val="0"/>
      <w:marRight w:val="0"/>
      <w:marTop w:val="0"/>
      <w:marBottom w:val="0"/>
      <w:divBdr>
        <w:top w:val="none" w:sz="0" w:space="0" w:color="auto"/>
        <w:left w:val="none" w:sz="0" w:space="0" w:color="auto"/>
        <w:bottom w:val="none" w:sz="0" w:space="0" w:color="auto"/>
        <w:right w:val="none" w:sz="0" w:space="0" w:color="auto"/>
      </w:divBdr>
    </w:div>
    <w:div w:id="401105378">
      <w:bodyDiv w:val="1"/>
      <w:marLeft w:val="0"/>
      <w:marRight w:val="0"/>
      <w:marTop w:val="0"/>
      <w:marBottom w:val="0"/>
      <w:divBdr>
        <w:top w:val="none" w:sz="0" w:space="0" w:color="auto"/>
        <w:left w:val="none" w:sz="0" w:space="0" w:color="auto"/>
        <w:bottom w:val="none" w:sz="0" w:space="0" w:color="auto"/>
        <w:right w:val="none" w:sz="0" w:space="0" w:color="auto"/>
      </w:divBdr>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5619570">
      <w:bodyDiv w:val="1"/>
      <w:marLeft w:val="0"/>
      <w:marRight w:val="0"/>
      <w:marTop w:val="0"/>
      <w:marBottom w:val="0"/>
      <w:divBdr>
        <w:top w:val="none" w:sz="0" w:space="0" w:color="auto"/>
        <w:left w:val="none" w:sz="0" w:space="0" w:color="auto"/>
        <w:bottom w:val="none" w:sz="0" w:space="0" w:color="auto"/>
        <w:right w:val="none" w:sz="0" w:space="0" w:color="auto"/>
      </w:divBdr>
    </w:div>
    <w:div w:id="435488931">
      <w:bodyDiv w:val="1"/>
      <w:marLeft w:val="0"/>
      <w:marRight w:val="0"/>
      <w:marTop w:val="0"/>
      <w:marBottom w:val="0"/>
      <w:divBdr>
        <w:top w:val="none" w:sz="0" w:space="0" w:color="auto"/>
        <w:left w:val="none" w:sz="0" w:space="0" w:color="auto"/>
        <w:bottom w:val="none" w:sz="0" w:space="0" w:color="auto"/>
        <w:right w:val="none" w:sz="0" w:space="0" w:color="auto"/>
      </w:divBdr>
    </w:div>
    <w:div w:id="444732548">
      <w:bodyDiv w:val="1"/>
      <w:marLeft w:val="0"/>
      <w:marRight w:val="0"/>
      <w:marTop w:val="0"/>
      <w:marBottom w:val="0"/>
      <w:divBdr>
        <w:top w:val="none" w:sz="0" w:space="0" w:color="auto"/>
        <w:left w:val="none" w:sz="0" w:space="0" w:color="auto"/>
        <w:bottom w:val="none" w:sz="0" w:space="0" w:color="auto"/>
        <w:right w:val="none" w:sz="0" w:space="0" w:color="auto"/>
      </w:divBdr>
    </w:div>
    <w:div w:id="450171657">
      <w:bodyDiv w:val="1"/>
      <w:marLeft w:val="0"/>
      <w:marRight w:val="0"/>
      <w:marTop w:val="0"/>
      <w:marBottom w:val="0"/>
      <w:divBdr>
        <w:top w:val="none" w:sz="0" w:space="0" w:color="auto"/>
        <w:left w:val="none" w:sz="0" w:space="0" w:color="auto"/>
        <w:bottom w:val="none" w:sz="0" w:space="0" w:color="auto"/>
        <w:right w:val="none" w:sz="0" w:space="0" w:color="auto"/>
      </w:divBdr>
    </w:div>
    <w:div w:id="464281065">
      <w:bodyDiv w:val="1"/>
      <w:marLeft w:val="0"/>
      <w:marRight w:val="0"/>
      <w:marTop w:val="0"/>
      <w:marBottom w:val="0"/>
      <w:divBdr>
        <w:top w:val="none" w:sz="0" w:space="0" w:color="auto"/>
        <w:left w:val="none" w:sz="0" w:space="0" w:color="auto"/>
        <w:bottom w:val="none" w:sz="0" w:space="0" w:color="auto"/>
        <w:right w:val="none" w:sz="0" w:space="0" w:color="auto"/>
      </w:divBdr>
    </w:div>
    <w:div w:id="467430661">
      <w:bodyDiv w:val="1"/>
      <w:marLeft w:val="0"/>
      <w:marRight w:val="0"/>
      <w:marTop w:val="0"/>
      <w:marBottom w:val="0"/>
      <w:divBdr>
        <w:top w:val="none" w:sz="0" w:space="0" w:color="auto"/>
        <w:left w:val="none" w:sz="0" w:space="0" w:color="auto"/>
        <w:bottom w:val="none" w:sz="0" w:space="0" w:color="auto"/>
        <w:right w:val="none" w:sz="0" w:space="0" w:color="auto"/>
      </w:divBdr>
    </w:div>
    <w:div w:id="470175690">
      <w:bodyDiv w:val="1"/>
      <w:marLeft w:val="0"/>
      <w:marRight w:val="0"/>
      <w:marTop w:val="0"/>
      <w:marBottom w:val="0"/>
      <w:divBdr>
        <w:top w:val="none" w:sz="0" w:space="0" w:color="auto"/>
        <w:left w:val="none" w:sz="0" w:space="0" w:color="auto"/>
        <w:bottom w:val="none" w:sz="0" w:space="0" w:color="auto"/>
        <w:right w:val="none" w:sz="0" w:space="0" w:color="auto"/>
      </w:divBdr>
    </w:div>
    <w:div w:id="472453219">
      <w:bodyDiv w:val="1"/>
      <w:marLeft w:val="0"/>
      <w:marRight w:val="0"/>
      <w:marTop w:val="0"/>
      <w:marBottom w:val="0"/>
      <w:divBdr>
        <w:top w:val="none" w:sz="0" w:space="0" w:color="auto"/>
        <w:left w:val="none" w:sz="0" w:space="0" w:color="auto"/>
        <w:bottom w:val="none" w:sz="0" w:space="0" w:color="auto"/>
        <w:right w:val="none" w:sz="0" w:space="0" w:color="auto"/>
      </w:divBdr>
    </w:div>
    <w:div w:id="483397608">
      <w:bodyDiv w:val="1"/>
      <w:marLeft w:val="0"/>
      <w:marRight w:val="0"/>
      <w:marTop w:val="0"/>
      <w:marBottom w:val="0"/>
      <w:divBdr>
        <w:top w:val="none" w:sz="0" w:space="0" w:color="auto"/>
        <w:left w:val="none" w:sz="0" w:space="0" w:color="auto"/>
        <w:bottom w:val="none" w:sz="0" w:space="0" w:color="auto"/>
        <w:right w:val="none" w:sz="0" w:space="0" w:color="auto"/>
      </w:divBdr>
    </w:div>
    <w:div w:id="491334150">
      <w:bodyDiv w:val="1"/>
      <w:marLeft w:val="0"/>
      <w:marRight w:val="0"/>
      <w:marTop w:val="0"/>
      <w:marBottom w:val="0"/>
      <w:divBdr>
        <w:top w:val="none" w:sz="0" w:space="0" w:color="auto"/>
        <w:left w:val="none" w:sz="0" w:space="0" w:color="auto"/>
        <w:bottom w:val="none" w:sz="0" w:space="0" w:color="auto"/>
        <w:right w:val="none" w:sz="0" w:space="0" w:color="auto"/>
      </w:divBdr>
    </w:div>
    <w:div w:id="492722686">
      <w:bodyDiv w:val="1"/>
      <w:marLeft w:val="0"/>
      <w:marRight w:val="0"/>
      <w:marTop w:val="0"/>
      <w:marBottom w:val="0"/>
      <w:divBdr>
        <w:top w:val="none" w:sz="0" w:space="0" w:color="auto"/>
        <w:left w:val="none" w:sz="0" w:space="0" w:color="auto"/>
        <w:bottom w:val="none" w:sz="0" w:space="0" w:color="auto"/>
        <w:right w:val="none" w:sz="0" w:space="0" w:color="auto"/>
      </w:divBdr>
    </w:div>
    <w:div w:id="500582981">
      <w:bodyDiv w:val="1"/>
      <w:marLeft w:val="0"/>
      <w:marRight w:val="0"/>
      <w:marTop w:val="0"/>
      <w:marBottom w:val="0"/>
      <w:divBdr>
        <w:top w:val="none" w:sz="0" w:space="0" w:color="auto"/>
        <w:left w:val="none" w:sz="0" w:space="0" w:color="auto"/>
        <w:bottom w:val="none" w:sz="0" w:space="0" w:color="auto"/>
        <w:right w:val="none" w:sz="0" w:space="0" w:color="auto"/>
      </w:divBdr>
    </w:div>
    <w:div w:id="504829236">
      <w:bodyDiv w:val="1"/>
      <w:marLeft w:val="0"/>
      <w:marRight w:val="0"/>
      <w:marTop w:val="0"/>
      <w:marBottom w:val="0"/>
      <w:divBdr>
        <w:top w:val="none" w:sz="0" w:space="0" w:color="auto"/>
        <w:left w:val="none" w:sz="0" w:space="0" w:color="auto"/>
        <w:bottom w:val="none" w:sz="0" w:space="0" w:color="auto"/>
        <w:right w:val="none" w:sz="0" w:space="0" w:color="auto"/>
      </w:divBdr>
    </w:div>
    <w:div w:id="508524934">
      <w:bodyDiv w:val="1"/>
      <w:marLeft w:val="0"/>
      <w:marRight w:val="0"/>
      <w:marTop w:val="0"/>
      <w:marBottom w:val="0"/>
      <w:divBdr>
        <w:top w:val="none" w:sz="0" w:space="0" w:color="auto"/>
        <w:left w:val="none" w:sz="0" w:space="0" w:color="auto"/>
        <w:bottom w:val="none" w:sz="0" w:space="0" w:color="auto"/>
        <w:right w:val="none" w:sz="0" w:space="0" w:color="auto"/>
      </w:divBdr>
    </w:div>
    <w:div w:id="523133357">
      <w:bodyDiv w:val="1"/>
      <w:marLeft w:val="0"/>
      <w:marRight w:val="0"/>
      <w:marTop w:val="0"/>
      <w:marBottom w:val="0"/>
      <w:divBdr>
        <w:top w:val="none" w:sz="0" w:space="0" w:color="auto"/>
        <w:left w:val="none" w:sz="0" w:space="0" w:color="auto"/>
        <w:bottom w:val="none" w:sz="0" w:space="0" w:color="auto"/>
        <w:right w:val="none" w:sz="0" w:space="0" w:color="auto"/>
      </w:divBdr>
    </w:div>
    <w:div w:id="532041151">
      <w:bodyDiv w:val="1"/>
      <w:marLeft w:val="0"/>
      <w:marRight w:val="0"/>
      <w:marTop w:val="0"/>
      <w:marBottom w:val="0"/>
      <w:divBdr>
        <w:top w:val="none" w:sz="0" w:space="0" w:color="auto"/>
        <w:left w:val="none" w:sz="0" w:space="0" w:color="auto"/>
        <w:bottom w:val="none" w:sz="0" w:space="0" w:color="auto"/>
        <w:right w:val="none" w:sz="0" w:space="0" w:color="auto"/>
      </w:divBdr>
    </w:div>
    <w:div w:id="535704852">
      <w:bodyDiv w:val="1"/>
      <w:marLeft w:val="0"/>
      <w:marRight w:val="0"/>
      <w:marTop w:val="0"/>
      <w:marBottom w:val="0"/>
      <w:divBdr>
        <w:top w:val="none" w:sz="0" w:space="0" w:color="auto"/>
        <w:left w:val="none" w:sz="0" w:space="0" w:color="auto"/>
        <w:bottom w:val="none" w:sz="0" w:space="0" w:color="auto"/>
        <w:right w:val="none" w:sz="0" w:space="0" w:color="auto"/>
      </w:divBdr>
    </w:div>
    <w:div w:id="553929442">
      <w:bodyDiv w:val="1"/>
      <w:marLeft w:val="0"/>
      <w:marRight w:val="0"/>
      <w:marTop w:val="0"/>
      <w:marBottom w:val="0"/>
      <w:divBdr>
        <w:top w:val="none" w:sz="0" w:space="0" w:color="auto"/>
        <w:left w:val="none" w:sz="0" w:space="0" w:color="auto"/>
        <w:bottom w:val="none" w:sz="0" w:space="0" w:color="auto"/>
        <w:right w:val="none" w:sz="0" w:space="0" w:color="auto"/>
      </w:divBdr>
    </w:div>
    <w:div w:id="572398513">
      <w:bodyDiv w:val="1"/>
      <w:marLeft w:val="0"/>
      <w:marRight w:val="0"/>
      <w:marTop w:val="0"/>
      <w:marBottom w:val="0"/>
      <w:divBdr>
        <w:top w:val="none" w:sz="0" w:space="0" w:color="auto"/>
        <w:left w:val="none" w:sz="0" w:space="0" w:color="auto"/>
        <w:bottom w:val="none" w:sz="0" w:space="0" w:color="auto"/>
        <w:right w:val="none" w:sz="0" w:space="0" w:color="auto"/>
      </w:divBdr>
    </w:div>
    <w:div w:id="577910500">
      <w:bodyDiv w:val="1"/>
      <w:marLeft w:val="0"/>
      <w:marRight w:val="0"/>
      <w:marTop w:val="0"/>
      <w:marBottom w:val="0"/>
      <w:divBdr>
        <w:top w:val="none" w:sz="0" w:space="0" w:color="auto"/>
        <w:left w:val="none" w:sz="0" w:space="0" w:color="auto"/>
        <w:bottom w:val="none" w:sz="0" w:space="0" w:color="auto"/>
        <w:right w:val="none" w:sz="0" w:space="0" w:color="auto"/>
      </w:divBdr>
    </w:div>
    <w:div w:id="603343578">
      <w:bodyDiv w:val="1"/>
      <w:marLeft w:val="0"/>
      <w:marRight w:val="0"/>
      <w:marTop w:val="0"/>
      <w:marBottom w:val="0"/>
      <w:divBdr>
        <w:top w:val="none" w:sz="0" w:space="0" w:color="auto"/>
        <w:left w:val="none" w:sz="0" w:space="0" w:color="auto"/>
        <w:bottom w:val="none" w:sz="0" w:space="0" w:color="auto"/>
        <w:right w:val="none" w:sz="0" w:space="0" w:color="auto"/>
      </w:divBdr>
    </w:div>
    <w:div w:id="603806304">
      <w:bodyDiv w:val="1"/>
      <w:marLeft w:val="0"/>
      <w:marRight w:val="0"/>
      <w:marTop w:val="0"/>
      <w:marBottom w:val="0"/>
      <w:divBdr>
        <w:top w:val="none" w:sz="0" w:space="0" w:color="auto"/>
        <w:left w:val="none" w:sz="0" w:space="0" w:color="auto"/>
        <w:bottom w:val="none" w:sz="0" w:space="0" w:color="auto"/>
        <w:right w:val="none" w:sz="0" w:space="0" w:color="auto"/>
      </w:divBdr>
    </w:div>
    <w:div w:id="620260260">
      <w:bodyDiv w:val="1"/>
      <w:marLeft w:val="0"/>
      <w:marRight w:val="0"/>
      <w:marTop w:val="0"/>
      <w:marBottom w:val="0"/>
      <w:divBdr>
        <w:top w:val="none" w:sz="0" w:space="0" w:color="auto"/>
        <w:left w:val="none" w:sz="0" w:space="0" w:color="auto"/>
        <w:bottom w:val="none" w:sz="0" w:space="0" w:color="auto"/>
        <w:right w:val="none" w:sz="0" w:space="0" w:color="auto"/>
      </w:divBdr>
    </w:div>
    <w:div w:id="631865310">
      <w:bodyDiv w:val="1"/>
      <w:marLeft w:val="0"/>
      <w:marRight w:val="0"/>
      <w:marTop w:val="0"/>
      <w:marBottom w:val="0"/>
      <w:divBdr>
        <w:top w:val="none" w:sz="0" w:space="0" w:color="auto"/>
        <w:left w:val="none" w:sz="0" w:space="0" w:color="auto"/>
        <w:bottom w:val="none" w:sz="0" w:space="0" w:color="auto"/>
        <w:right w:val="none" w:sz="0" w:space="0" w:color="auto"/>
      </w:divBdr>
    </w:div>
    <w:div w:id="635374676">
      <w:bodyDiv w:val="1"/>
      <w:marLeft w:val="0"/>
      <w:marRight w:val="0"/>
      <w:marTop w:val="0"/>
      <w:marBottom w:val="0"/>
      <w:divBdr>
        <w:top w:val="none" w:sz="0" w:space="0" w:color="auto"/>
        <w:left w:val="none" w:sz="0" w:space="0" w:color="auto"/>
        <w:bottom w:val="none" w:sz="0" w:space="0" w:color="auto"/>
        <w:right w:val="none" w:sz="0" w:space="0" w:color="auto"/>
      </w:divBdr>
    </w:div>
    <w:div w:id="639966324">
      <w:bodyDiv w:val="1"/>
      <w:marLeft w:val="0"/>
      <w:marRight w:val="0"/>
      <w:marTop w:val="0"/>
      <w:marBottom w:val="0"/>
      <w:divBdr>
        <w:top w:val="none" w:sz="0" w:space="0" w:color="auto"/>
        <w:left w:val="none" w:sz="0" w:space="0" w:color="auto"/>
        <w:bottom w:val="none" w:sz="0" w:space="0" w:color="auto"/>
        <w:right w:val="none" w:sz="0" w:space="0" w:color="auto"/>
      </w:divBdr>
    </w:div>
    <w:div w:id="645554776">
      <w:bodyDiv w:val="1"/>
      <w:marLeft w:val="0"/>
      <w:marRight w:val="0"/>
      <w:marTop w:val="0"/>
      <w:marBottom w:val="0"/>
      <w:divBdr>
        <w:top w:val="none" w:sz="0" w:space="0" w:color="auto"/>
        <w:left w:val="none" w:sz="0" w:space="0" w:color="auto"/>
        <w:bottom w:val="none" w:sz="0" w:space="0" w:color="auto"/>
        <w:right w:val="none" w:sz="0" w:space="0" w:color="auto"/>
      </w:divBdr>
    </w:div>
    <w:div w:id="654530056">
      <w:bodyDiv w:val="1"/>
      <w:marLeft w:val="0"/>
      <w:marRight w:val="0"/>
      <w:marTop w:val="0"/>
      <w:marBottom w:val="0"/>
      <w:divBdr>
        <w:top w:val="none" w:sz="0" w:space="0" w:color="auto"/>
        <w:left w:val="none" w:sz="0" w:space="0" w:color="auto"/>
        <w:bottom w:val="none" w:sz="0" w:space="0" w:color="auto"/>
        <w:right w:val="none" w:sz="0" w:space="0" w:color="auto"/>
      </w:divBdr>
    </w:div>
    <w:div w:id="671879824">
      <w:bodyDiv w:val="1"/>
      <w:marLeft w:val="0"/>
      <w:marRight w:val="0"/>
      <w:marTop w:val="0"/>
      <w:marBottom w:val="0"/>
      <w:divBdr>
        <w:top w:val="none" w:sz="0" w:space="0" w:color="auto"/>
        <w:left w:val="none" w:sz="0" w:space="0" w:color="auto"/>
        <w:bottom w:val="none" w:sz="0" w:space="0" w:color="auto"/>
        <w:right w:val="none" w:sz="0" w:space="0" w:color="auto"/>
      </w:divBdr>
    </w:div>
    <w:div w:id="674498407">
      <w:bodyDiv w:val="1"/>
      <w:marLeft w:val="0"/>
      <w:marRight w:val="0"/>
      <w:marTop w:val="0"/>
      <w:marBottom w:val="0"/>
      <w:divBdr>
        <w:top w:val="none" w:sz="0" w:space="0" w:color="auto"/>
        <w:left w:val="none" w:sz="0" w:space="0" w:color="auto"/>
        <w:bottom w:val="none" w:sz="0" w:space="0" w:color="auto"/>
        <w:right w:val="none" w:sz="0" w:space="0" w:color="auto"/>
      </w:divBdr>
    </w:div>
    <w:div w:id="691615666">
      <w:bodyDiv w:val="1"/>
      <w:marLeft w:val="0"/>
      <w:marRight w:val="0"/>
      <w:marTop w:val="0"/>
      <w:marBottom w:val="0"/>
      <w:divBdr>
        <w:top w:val="none" w:sz="0" w:space="0" w:color="auto"/>
        <w:left w:val="none" w:sz="0" w:space="0" w:color="auto"/>
        <w:bottom w:val="none" w:sz="0" w:space="0" w:color="auto"/>
        <w:right w:val="none" w:sz="0" w:space="0" w:color="auto"/>
      </w:divBdr>
    </w:div>
    <w:div w:id="700135015">
      <w:bodyDiv w:val="1"/>
      <w:marLeft w:val="0"/>
      <w:marRight w:val="0"/>
      <w:marTop w:val="0"/>
      <w:marBottom w:val="0"/>
      <w:divBdr>
        <w:top w:val="none" w:sz="0" w:space="0" w:color="auto"/>
        <w:left w:val="none" w:sz="0" w:space="0" w:color="auto"/>
        <w:bottom w:val="none" w:sz="0" w:space="0" w:color="auto"/>
        <w:right w:val="none" w:sz="0" w:space="0" w:color="auto"/>
      </w:divBdr>
    </w:div>
    <w:div w:id="723220529">
      <w:bodyDiv w:val="1"/>
      <w:marLeft w:val="0"/>
      <w:marRight w:val="0"/>
      <w:marTop w:val="0"/>
      <w:marBottom w:val="0"/>
      <w:divBdr>
        <w:top w:val="none" w:sz="0" w:space="0" w:color="auto"/>
        <w:left w:val="none" w:sz="0" w:space="0" w:color="auto"/>
        <w:bottom w:val="none" w:sz="0" w:space="0" w:color="auto"/>
        <w:right w:val="none" w:sz="0" w:space="0" w:color="auto"/>
      </w:divBdr>
    </w:div>
    <w:div w:id="737442589">
      <w:bodyDiv w:val="1"/>
      <w:marLeft w:val="0"/>
      <w:marRight w:val="0"/>
      <w:marTop w:val="0"/>
      <w:marBottom w:val="0"/>
      <w:divBdr>
        <w:top w:val="none" w:sz="0" w:space="0" w:color="auto"/>
        <w:left w:val="none" w:sz="0" w:space="0" w:color="auto"/>
        <w:bottom w:val="none" w:sz="0" w:space="0" w:color="auto"/>
        <w:right w:val="none" w:sz="0" w:space="0" w:color="auto"/>
      </w:divBdr>
    </w:div>
    <w:div w:id="740299931">
      <w:bodyDiv w:val="1"/>
      <w:marLeft w:val="0"/>
      <w:marRight w:val="0"/>
      <w:marTop w:val="0"/>
      <w:marBottom w:val="0"/>
      <w:divBdr>
        <w:top w:val="none" w:sz="0" w:space="0" w:color="auto"/>
        <w:left w:val="none" w:sz="0" w:space="0" w:color="auto"/>
        <w:bottom w:val="none" w:sz="0" w:space="0" w:color="auto"/>
        <w:right w:val="none" w:sz="0" w:space="0" w:color="auto"/>
      </w:divBdr>
    </w:div>
    <w:div w:id="757748948">
      <w:bodyDiv w:val="1"/>
      <w:marLeft w:val="0"/>
      <w:marRight w:val="0"/>
      <w:marTop w:val="0"/>
      <w:marBottom w:val="0"/>
      <w:divBdr>
        <w:top w:val="none" w:sz="0" w:space="0" w:color="auto"/>
        <w:left w:val="none" w:sz="0" w:space="0" w:color="auto"/>
        <w:bottom w:val="none" w:sz="0" w:space="0" w:color="auto"/>
        <w:right w:val="none" w:sz="0" w:space="0" w:color="auto"/>
      </w:divBdr>
    </w:div>
    <w:div w:id="768811893">
      <w:bodyDiv w:val="1"/>
      <w:marLeft w:val="0"/>
      <w:marRight w:val="0"/>
      <w:marTop w:val="0"/>
      <w:marBottom w:val="0"/>
      <w:divBdr>
        <w:top w:val="none" w:sz="0" w:space="0" w:color="auto"/>
        <w:left w:val="none" w:sz="0" w:space="0" w:color="auto"/>
        <w:bottom w:val="none" w:sz="0" w:space="0" w:color="auto"/>
        <w:right w:val="none" w:sz="0" w:space="0" w:color="auto"/>
      </w:divBdr>
    </w:div>
    <w:div w:id="772356157">
      <w:bodyDiv w:val="1"/>
      <w:marLeft w:val="0"/>
      <w:marRight w:val="0"/>
      <w:marTop w:val="0"/>
      <w:marBottom w:val="0"/>
      <w:divBdr>
        <w:top w:val="none" w:sz="0" w:space="0" w:color="auto"/>
        <w:left w:val="none" w:sz="0" w:space="0" w:color="auto"/>
        <w:bottom w:val="none" w:sz="0" w:space="0" w:color="auto"/>
        <w:right w:val="none" w:sz="0" w:space="0" w:color="auto"/>
      </w:divBdr>
    </w:div>
    <w:div w:id="786194609">
      <w:bodyDiv w:val="1"/>
      <w:marLeft w:val="0"/>
      <w:marRight w:val="0"/>
      <w:marTop w:val="0"/>
      <w:marBottom w:val="0"/>
      <w:divBdr>
        <w:top w:val="none" w:sz="0" w:space="0" w:color="auto"/>
        <w:left w:val="none" w:sz="0" w:space="0" w:color="auto"/>
        <w:bottom w:val="none" w:sz="0" w:space="0" w:color="auto"/>
        <w:right w:val="none" w:sz="0" w:space="0" w:color="auto"/>
      </w:divBdr>
    </w:div>
    <w:div w:id="786855985">
      <w:bodyDiv w:val="1"/>
      <w:marLeft w:val="0"/>
      <w:marRight w:val="0"/>
      <w:marTop w:val="0"/>
      <w:marBottom w:val="0"/>
      <w:divBdr>
        <w:top w:val="none" w:sz="0" w:space="0" w:color="auto"/>
        <w:left w:val="none" w:sz="0" w:space="0" w:color="auto"/>
        <w:bottom w:val="none" w:sz="0" w:space="0" w:color="auto"/>
        <w:right w:val="none" w:sz="0" w:space="0" w:color="auto"/>
      </w:divBdr>
    </w:div>
    <w:div w:id="790637851">
      <w:bodyDiv w:val="1"/>
      <w:marLeft w:val="0"/>
      <w:marRight w:val="0"/>
      <w:marTop w:val="0"/>
      <w:marBottom w:val="0"/>
      <w:divBdr>
        <w:top w:val="none" w:sz="0" w:space="0" w:color="auto"/>
        <w:left w:val="none" w:sz="0" w:space="0" w:color="auto"/>
        <w:bottom w:val="none" w:sz="0" w:space="0" w:color="auto"/>
        <w:right w:val="none" w:sz="0" w:space="0" w:color="auto"/>
      </w:divBdr>
    </w:div>
    <w:div w:id="811676301">
      <w:bodyDiv w:val="1"/>
      <w:marLeft w:val="0"/>
      <w:marRight w:val="0"/>
      <w:marTop w:val="0"/>
      <w:marBottom w:val="0"/>
      <w:divBdr>
        <w:top w:val="none" w:sz="0" w:space="0" w:color="auto"/>
        <w:left w:val="none" w:sz="0" w:space="0" w:color="auto"/>
        <w:bottom w:val="none" w:sz="0" w:space="0" w:color="auto"/>
        <w:right w:val="none" w:sz="0" w:space="0" w:color="auto"/>
      </w:divBdr>
    </w:div>
    <w:div w:id="812790979">
      <w:bodyDiv w:val="1"/>
      <w:marLeft w:val="0"/>
      <w:marRight w:val="0"/>
      <w:marTop w:val="0"/>
      <w:marBottom w:val="0"/>
      <w:divBdr>
        <w:top w:val="none" w:sz="0" w:space="0" w:color="auto"/>
        <w:left w:val="none" w:sz="0" w:space="0" w:color="auto"/>
        <w:bottom w:val="none" w:sz="0" w:space="0" w:color="auto"/>
        <w:right w:val="none" w:sz="0" w:space="0" w:color="auto"/>
      </w:divBdr>
    </w:div>
    <w:div w:id="828525383">
      <w:bodyDiv w:val="1"/>
      <w:marLeft w:val="0"/>
      <w:marRight w:val="0"/>
      <w:marTop w:val="0"/>
      <w:marBottom w:val="0"/>
      <w:divBdr>
        <w:top w:val="none" w:sz="0" w:space="0" w:color="auto"/>
        <w:left w:val="none" w:sz="0" w:space="0" w:color="auto"/>
        <w:bottom w:val="none" w:sz="0" w:space="0" w:color="auto"/>
        <w:right w:val="none" w:sz="0" w:space="0" w:color="auto"/>
      </w:divBdr>
    </w:div>
    <w:div w:id="832599741">
      <w:bodyDiv w:val="1"/>
      <w:marLeft w:val="0"/>
      <w:marRight w:val="0"/>
      <w:marTop w:val="0"/>
      <w:marBottom w:val="0"/>
      <w:divBdr>
        <w:top w:val="none" w:sz="0" w:space="0" w:color="auto"/>
        <w:left w:val="none" w:sz="0" w:space="0" w:color="auto"/>
        <w:bottom w:val="none" w:sz="0" w:space="0" w:color="auto"/>
        <w:right w:val="none" w:sz="0" w:space="0" w:color="auto"/>
      </w:divBdr>
    </w:div>
    <w:div w:id="838153314">
      <w:bodyDiv w:val="1"/>
      <w:marLeft w:val="0"/>
      <w:marRight w:val="0"/>
      <w:marTop w:val="0"/>
      <w:marBottom w:val="0"/>
      <w:divBdr>
        <w:top w:val="none" w:sz="0" w:space="0" w:color="auto"/>
        <w:left w:val="none" w:sz="0" w:space="0" w:color="auto"/>
        <w:bottom w:val="none" w:sz="0" w:space="0" w:color="auto"/>
        <w:right w:val="none" w:sz="0" w:space="0" w:color="auto"/>
      </w:divBdr>
    </w:div>
    <w:div w:id="840051513">
      <w:bodyDiv w:val="1"/>
      <w:marLeft w:val="0"/>
      <w:marRight w:val="0"/>
      <w:marTop w:val="0"/>
      <w:marBottom w:val="0"/>
      <w:divBdr>
        <w:top w:val="none" w:sz="0" w:space="0" w:color="auto"/>
        <w:left w:val="none" w:sz="0" w:space="0" w:color="auto"/>
        <w:bottom w:val="none" w:sz="0" w:space="0" w:color="auto"/>
        <w:right w:val="none" w:sz="0" w:space="0" w:color="auto"/>
      </w:divBdr>
    </w:div>
    <w:div w:id="852038028">
      <w:bodyDiv w:val="1"/>
      <w:marLeft w:val="0"/>
      <w:marRight w:val="0"/>
      <w:marTop w:val="0"/>
      <w:marBottom w:val="0"/>
      <w:divBdr>
        <w:top w:val="none" w:sz="0" w:space="0" w:color="auto"/>
        <w:left w:val="none" w:sz="0" w:space="0" w:color="auto"/>
        <w:bottom w:val="none" w:sz="0" w:space="0" w:color="auto"/>
        <w:right w:val="none" w:sz="0" w:space="0" w:color="auto"/>
      </w:divBdr>
    </w:div>
    <w:div w:id="859005895">
      <w:bodyDiv w:val="1"/>
      <w:marLeft w:val="0"/>
      <w:marRight w:val="0"/>
      <w:marTop w:val="0"/>
      <w:marBottom w:val="0"/>
      <w:divBdr>
        <w:top w:val="none" w:sz="0" w:space="0" w:color="auto"/>
        <w:left w:val="none" w:sz="0" w:space="0" w:color="auto"/>
        <w:bottom w:val="none" w:sz="0" w:space="0" w:color="auto"/>
        <w:right w:val="none" w:sz="0" w:space="0" w:color="auto"/>
      </w:divBdr>
    </w:div>
    <w:div w:id="862014958">
      <w:bodyDiv w:val="1"/>
      <w:marLeft w:val="0"/>
      <w:marRight w:val="0"/>
      <w:marTop w:val="0"/>
      <w:marBottom w:val="0"/>
      <w:divBdr>
        <w:top w:val="none" w:sz="0" w:space="0" w:color="auto"/>
        <w:left w:val="none" w:sz="0" w:space="0" w:color="auto"/>
        <w:bottom w:val="none" w:sz="0" w:space="0" w:color="auto"/>
        <w:right w:val="none" w:sz="0" w:space="0" w:color="auto"/>
      </w:divBdr>
    </w:div>
    <w:div w:id="867107494">
      <w:bodyDiv w:val="1"/>
      <w:marLeft w:val="0"/>
      <w:marRight w:val="0"/>
      <w:marTop w:val="0"/>
      <w:marBottom w:val="0"/>
      <w:divBdr>
        <w:top w:val="none" w:sz="0" w:space="0" w:color="auto"/>
        <w:left w:val="none" w:sz="0" w:space="0" w:color="auto"/>
        <w:bottom w:val="none" w:sz="0" w:space="0" w:color="auto"/>
        <w:right w:val="none" w:sz="0" w:space="0" w:color="auto"/>
      </w:divBdr>
    </w:div>
    <w:div w:id="875000244">
      <w:bodyDiv w:val="1"/>
      <w:marLeft w:val="0"/>
      <w:marRight w:val="0"/>
      <w:marTop w:val="0"/>
      <w:marBottom w:val="0"/>
      <w:divBdr>
        <w:top w:val="none" w:sz="0" w:space="0" w:color="auto"/>
        <w:left w:val="none" w:sz="0" w:space="0" w:color="auto"/>
        <w:bottom w:val="none" w:sz="0" w:space="0" w:color="auto"/>
        <w:right w:val="none" w:sz="0" w:space="0" w:color="auto"/>
      </w:divBdr>
    </w:div>
    <w:div w:id="878322909">
      <w:bodyDiv w:val="1"/>
      <w:marLeft w:val="0"/>
      <w:marRight w:val="0"/>
      <w:marTop w:val="0"/>
      <w:marBottom w:val="0"/>
      <w:divBdr>
        <w:top w:val="none" w:sz="0" w:space="0" w:color="auto"/>
        <w:left w:val="none" w:sz="0" w:space="0" w:color="auto"/>
        <w:bottom w:val="none" w:sz="0" w:space="0" w:color="auto"/>
        <w:right w:val="none" w:sz="0" w:space="0" w:color="auto"/>
      </w:divBdr>
    </w:div>
    <w:div w:id="879246523">
      <w:bodyDiv w:val="1"/>
      <w:marLeft w:val="0"/>
      <w:marRight w:val="0"/>
      <w:marTop w:val="0"/>
      <w:marBottom w:val="0"/>
      <w:divBdr>
        <w:top w:val="none" w:sz="0" w:space="0" w:color="auto"/>
        <w:left w:val="none" w:sz="0" w:space="0" w:color="auto"/>
        <w:bottom w:val="none" w:sz="0" w:space="0" w:color="auto"/>
        <w:right w:val="none" w:sz="0" w:space="0" w:color="auto"/>
      </w:divBdr>
    </w:div>
    <w:div w:id="890075912">
      <w:bodyDiv w:val="1"/>
      <w:marLeft w:val="0"/>
      <w:marRight w:val="0"/>
      <w:marTop w:val="0"/>
      <w:marBottom w:val="0"/>
      <w:divBdr>
        <w:top w:val="none" w:sz="0" w:space="0" w:color="auto"/>
        <w:left w:val="none" w:sz="0" w:space="0" w:color="auto"/>
        <w:bottom w:val="none" w:sz="0" w:space="0" w:color="auto"/>
        <w:right w:val="none" w:sz="0" w:space="0" w:color="auto"/>
      </w:divBdr>
    </w:div>
    <w:div w:id="890116551">
      <w:bodyDiv w:val="1"/>
      <w:marLeft w:val="0"/>
      <w:marRight w:val="0"/>
      <w:marTop w:val="0"/>
      <w:marBottom w:val="0"/>
      <w:divBdr>
        <w:top w:val="none" w:sz="0" w:space="0" w:color="auto"/>
        <w:left w:val="none" w:sz="0" w:space="0" w:color="auto"/>
        <w:bottom w:val="none" w:sz="0" w:space="0" w:color="auto"/>
        <w:right w:val="none" w:sz="0" w:space="0" w:color="auto"/>
      </w:divBdr>
    </w:div>
    <w:div w:id="898368485">
      <w:bodyDiv w:val="1"/>
      <w:marLeft w:val="0"/>
      <w:marRight w:val="0"/>
      <w:marTop w:val="0"/>
      <w:marBottom w:val="0"/>
      <w:divBdr>
        <w:top w:val="none" w:sz="0" w:space="0" w:color="auto"/>
        <w:left w:val="none" w:sz="0" w:space="0" w:color="auto"/>
        <w:bottom w:val="none" w:sz="0" w:space="0" w:color="auto"/>
        <w:right w:val="none" w:sz="0" w:space="0" w:color="auto"/>
      </w:divBdr>
    </w:div>
    <w:div w:id="900095913">
      <w:bodyDiv w:val="1"/>
      <w:marLeft w:val="0"/>
      <w:marRight w:val="0"/>
      <w:marTop w:val="0"/>
      <w:marBottom w:val="0"/>
      <w:divBdr>
        <w:top w:val="none" w:sz="0" w:space="0" w:color="auto"/>
        <w:left w:val="none" w:sz="0" w:space="0" w:color="auto"/>
        <w:bottom w:val="none" w:sz="0" w:space="0" w:color="auto"/>
        <w:right w:val="none" w:sz="0" w:space="0" w:color="auto"/>
      </w:divBdr>
    </w:div>
    <w:div w:id="904610725">
      <w:bodyDiv w:val="1"/>
      <w:marLeft w:val="0"/>
      <w:marRight w:val="0"/>
      <w:marTop w:val="0"/>
      <w:marBottom w:val="0"/>
      <w:divBdr>
        <w:top w:val="none" w:sz="0" w:space="0" w:color="auto"/>
        <w:left w:val="none" w:sz="0" w:space="0" w:color="auto"/>
        <w:bottom w:val="none" w:sz="0" w:space="0" w:color="auto"/>
        <w:right w:val="none" w:sz="0" w:space="0" w:color="auto"/>
      </w:divBdr>
    </w:div>
    <w:div w:id="904880537">
      <w:bodyDiv w:val="1"/>
      <w:marLeft w:val="0"/>
      <w:marRight w:val="0"/>
      <w:marTop w:val="0"/>
      <w:marBottom w:val="0"/>
      <w:divBdr>
        <w:top w:val="none" w:sz="0" w:space="0" w:color="auto"/>
        <w:left w:val="none" w:sz="0" w:space="0" w:color="auto"/>
        <w:bottom w:val="none" w:sz="0" w:space="0" w:color="auto"/>
        <w:right w:val="none" w:sz="0" w:space="0" w:color="auto"/>
      </w:divBdr>
    </w:div>
    <w:div w:id="910890696">
      <w:bodyDiv w:val="1"/>
      <w:marLeft w:val="0"/>
      <w:marRight w:val="0"/>
      <w:marTop w:val="0"/>
      <w:marBottom w:val="0"/>
      <w:divBdr>
        <w:top w:val="none" w:sz="0" w:space="0" w:color="auto"/>
        <w:left w:val="none" w:sz="0" w:space="0" w:color="auto"/>
        <w:bottom w:val="none" w:sz="0" w:space="0" w:color="auto"/>
        <w:right w:val="none" w:sz="0" w:space="0" w:color="auto"/>
      </w:divBdr>
    </w:div>
    <w:div w:id="914048895">
      <w:bodyDiv w:val="1"/>
      <w:marLeft w:val="0"/>
      <w:marRight w:val="0"/>
      <w:marTop w:val="0"/>
      <w:marBottom w:val="0"/>
      <w:divBdr>
        <w:top w:val="none" w:sz="0" w:space="0" w:color="auto"/>
        <w:left w:val="none" w:sz="0" w:space="0" w:color="auto"/>
        <w:bottom w:val="none" w:sz="0" w:space="0" w:color="auto"/>
        <w:right w:val="none" w:sz="0" w:space="0" w:color="auto"/>
      </w:divBdr>
    </w:div>
    <w:div w:id="914583595">
      <w:bodyDiv w:val="1"/>
      <w:marLeft w:val="0"/>
      <w:marRight w:val="0"/>
      <w:marTop w:val="0"/>
      <w:marBottom w:val="0"/>
      <w:divBdr>
        <w:top w:val="none" w:sz="0" w:space="0" w:color="auto"/>
        <w:left w:val="none" w:sz="0" w:space="0" w:color="auto"/>
        <w:bottom w:val="none" w:sz="0" w:space="0" w:color="auto"/>
        <w:right w:val="none" w:sz="0" w:space="0" w:color="auto"/>
      </w:divBdr>
    </w:div>
    <w:div w:id="920607048">
      <w:bodyDiv w:val="1"/>
      <w:marLeft w:val="0"/>
      <w:marRight w:val="0"/>
      <w:marTop w:val="0"/>
      <w:marBottom w:val="0"/>
      <w:divBdr>
        <w:top w:val="none" w:sz="0" w:space="0" w:color="auto"/>
        <w:left w:val="none" w:sz="0" w:space="0" w:color="auto"/>
        <w:bottom w:val="none" w:sz="0" w:space="0" w:color="auto"/>
        <w:right w:val="none" w:sz="0" w:space="0" w:color="auto"/>
      </w:divBdr>
    </w:div>
    <w:div w:id="941036752">
      <w:bodyDiv w:val="1"/>
      <w:marLeft w:val="0"/>
      <w:marRight w:val="0"/>
      <w:marTop w:val="0"/>
      <w:marBottom w:val="0"/>
      <w:divBdr>
        <w:top w:val="none" w:sz="0" w:space="0" w:color="auto"/>
        <w:left w:val="none" w:sz="0" w:space="0" w:color="auto"/>
        <w:bottom w:val="none" w:sz="0" w:space="0" w:color="auto"/>
        <w:right w:val="none" w:sz="0" w:space="0" w:color="auto"/>
      </w:divBdr>
    </w:div>
    <w:div w:id="951673632">
      <w:bodyDiv w:val="1"/>
      <w:marLeft w:val="0"/>
      <w:marRight w:val="0"/>
      <w:marTop w:val="0"/>
      <w:marBottom w:val="0"/>
      <w:divBdr>
        <w:top w:val="none" w:sz="0" w:space="0" w:color="auto"/>
        <w:left w:val="none" w:sz="0" w:space="0" w:color="auto"/>
        <w:bottom w:val="none" w:sz="0" w:space="0" w:color="auto"/>
        <w:right w:val="none" w:sz="0" w:space="0" w:color="auto"/>
      </w:divBdr>
    </w:div>
    <w:div w:id="955671058">
      <w:bodyDiv w:val="1"/>
      <w:marLeft w:val="0"/>
      <w:marRight w:val="0"/>
      <w:marTop w:val="0"/>
      <w:marBottom w:val="0"/>
      <w:divBdr>
        <w:top w:val="none" w:sz="0" w:space="0" w:color="auto"/>
        <w:left w:val="none" w:sz="0" w:space="0" w:color="auto"/>
        <w:bottom w:val="none" w:sz="0" w:space="0" w:color="auto"/>
        <w:right w:val="none" w:sz="0" w:space="0" w:color="auto"/>
      </w:divBdr>
    </w:div>
    <w:div w:id="966354571">
      <w:bodyDiv w:val="1"/>
      <w:marLeft w:val="0"/>
      <w:marRight w:val="0"/>
      <w:marTop w:val="0"/>
      <w:marBottom w:val="0"/>
      <w:divBdr>
        <w:top w:val="none" w:sz="0" w:space="0" w:color="auto"/>
        <w:left w:val="none" w:sz="0" w:space="0" w:color="auto"/>
        <w:bottom w:val="none" w:sz="0" w:space="0" w:color="auto"/>
        <w:right w:val="none" w:sz="0" w:space="0" w:color="auto"/>
      </w:divBdr>
    </w:div>
    <w:div w:id="970016271">
      <w:bodyDiv w:val="1"/>
      <w:marLeft w:val="0"/>
      <w:marRight w:val="0"/>
      <w:marTop w:val="0"/>
      <w:marBottom w:val="0"/>
      <w:divBdr>
        <w:top w:val="none" w:sz="0" w:space="0" w:color="auto"/>
        <w:left w:val="none" w:sz="0" w:space="0" w:color="auto"/>
        <w:bottom w:val="none" w:sz="0" w:space="0" w:color="auto"/>
        <w:right w:val="none" w:sz="0" w:space="0" w:color="auto"/>
      </w:divBdr>
    </w:div>
    <w:div w:id="975600457">
      <w:bodyDiv w:val="1"/>
      <w:marLeft w:val="0"/>
      <w:marRight w:val="0"/>
      <w:marTop w:val="0"/>
      <w:marBottom w:val="0"/>
      <w:divBdr>
        <w:top w:val="none" w:sz="0" w:space="0" w:color="auto"/>
        <w:left w:val="none" w:sz="0" w:space="0" w:color="auto"/>
        <w:bottom w:val="none" w:sz="0" w:space="0" w:color="auto"/>
        <w:right w:val="none" w:sz="0" w:space="0" w:color="auto"/>
      </w:divBdr>
    </w:div>
    <w:div w:id="982658776">
      <w:bodyDiv w:val="1"/>
      <w:marLeft w:val="0"/>
      <w:marRight w:val="0"/>
      <w:marTop w:val="0"/>
      <w:marBottom w:val="0"/>
      <w:divBdr>
        <w:top w:val="none" w:sz="0" w:space="0" w:color="auto"/>
        <w:left w:val="none" w:sz="0" w:space="0" w:color="auto"/>
        <w:bottom w:val="none" w:sz="0" w:space="0" w:color="auto"/>
        <w:right w:val="none" w:sz="0" w:space="0" w:color="auto"/>
      </w:divBdr>
    </w:div>
    <w:div w:id="984312078">
      <w:bodyDiv w:val="1"/>
      <w:marLeft w:val="0"/>
      <w:marRight w:val="0"/>
      <w:marTop w:val="0"/>
      <w:marBottom w:val="0"/>
      <w:divBdr>
        <w:top w:val="none" w:sz="0" w:space="0" w:color="auto"/>
        <w:left w:val="none" w:sz="0" w:space="0" w:color="auto"/>
        <w:bottom w:val="none" w:sz="0" w:space="0" w:color="auto"/>
        <w:right w:val="none" w:sz="0" w:space="0" w:color="auto"/>
      </w:divBdr>
    </w:div>
    <w:div w:id="985277675">
      <w:bodyDiv w:val="1"/>
      <w:marLeft w:val="0"/>
      <w:marRight w:val="0"/>
      <w:marTop w:val="0"/>
      <w:marBottom w:val="0"/>
      <w:divBdr>
        <w:top w:val="none" w:sz="0" w:space="0" w:color="auto"/>
        <w:left w:val="none" w:sz="0" w:space="0" w:color="auto"/>
        <w:bottom w:val="none" w:sz="0" w:space="0" w:color="auto"/>
        <w:right w:val="none" w:sz="0" w:space="0" w:color="auto"/>
      </w:divBdr>
    </w:div>
    <w:div w:id="985889184">
      <w:bodyDiv w:val="1"/>
      <w:marLeft w:val="0"/>
      <w:marRight w:val="0"/>
      <w:marTop w:val="0"/>
      <w:marBottom w:val="0"/>
      <w:divBdr>
        <w:top w:val="none" w:sz="0" w:space="0" w:color="auto"/>
        <w:left w:val="none" w:sz="0" w:space="0" w:color="auto"/>
        <w:bottom w:val="none" w:sz="0" w:space="0" w:color="auto"/>
        <w:right w:val="none" w:sz="0" w:space="0" w:color="auto"/>
      </w:divBdr>
    </w:div>
    <w:div w:id="986393465">
      <w:bodyDiv w:val="1"/>
      <w:marLeft w:val="0"/>
      <w:marRight w:val="0"/>
      <w:marTop w:val="0"/>
      <w:marBottom w:val="0"/>
      <w:divBdr>
        <w:top w:val="none" w:sz="0" w:space="0" w:color="auto"/>
        <w:left w:val="none" w:sz="0" w:space="0" w:color="auto"/>
        <w:bottom w:val="none" w:sz="0" w:space="0" w:color="auto"/>
        <w:right w:val="none" w:sz="0" w:space="0" w:color="auto"/>
      </w:divBdr>
    </w:div>
    <w:div w:id="986784505">
      <w:bodyDiv w:val="1"/>
      <w:marLeft w:val="0"/>
      <w:marRight w:val="0"/>
      <w:marTop w:val="0"/>
      <w:marBottom w:val="0"/>
      <w:divBdr>
        <w:top w:val="none" w:sz="0" w:space="0" w:color="auto"/>
        <w:left w:val="none" w:sz="0" w:space="0" w:color="auto"/>
        <w:bottom w:val="none" w:sz="0" w:space="0" w:color="auto"/>
        <w:right w:val="none" w:sz="0" w:space="0" w:color="auto"/>
      </w:divBdr>
    </w:div>
    <w:div w:id="1014115775">
      <w:bodyDiv w:val="1"/>
      <w:marLeft w:val="0"/>
      <w:marRight w:val="0"/>
      <w:marTop w:val="0"/>
      <w:marBottom w:val="0"/>
      <w:divBdr>
        <w:top w:val="none" w:sz="0" w:space="0" w:color="auto"/>
        <w:left w:val="none" w:sz="0" w:space="0" w:color="auto"/>
        <w:bottom w:val="none" w:sz="0" w:space="0" w:color="auto"/>
        <w:right w:val="none" w:sz="0" w:space="0" w:color="auto"/>
      </w:divBdr>
    </w:div>
    <w:div w:id="1020199148">
      <w:bodyDiv w:val="1"/>
      <w:marLeft w:val="0"/>
      <w:marRight w:val="0"/>
      <w:marTop w:val="0"/>
      <w:marBottom w:val="0"/>
      <w:divBdr>
        <w:top w:val="none" w:sz="0" w:space="0" w:color="auto"/>
        <w:left w:val="none" w:sz="0" w:space="0" w:color="auto"/>
        <w:bottom w:val="none" w:sz="0" w:space="0" w:color="auto"/>
        <w:right w:val="none" w:sz="0" w:space="0" w:color="auto"/>
      </w:divBdr>
    </w:div>
    <w:div w:id="1026521078">
      <w:bodyDiv w:val="1"/>
      <w:marLeft w:val="0"/>
      <w:marRight w:val="0"/>
      <w:marTop w:val="0"/>
      <w:marBottom w:val="0"/>
      <w:divBdr>
        <w:top w:val="none" w:sz="0" w:space="0" w:color="auto"/>
        <w:left w:val="none" w:sz="0" w:space="0" w:color="auto"/>
        <w:bottom w:val="none" w:sz="0" w:space="0" w:color="auto"/>
        <w:right w:val="none" w:sz="0" w:space="0" w:color="auto"/>
      </w:divBdr>
    </w:div>
    <w:div w:id="1035889972">
      <w:bodyDiv w:val="1"/>
      <w:marLeft w:val="0"/>
      <w:marRight w:val="0"/>
      <w:marTop w:val="0"/>
      <w:marBottom w:val="0"/>
      <w:divBdr>
        <w:top w:val="none" w:sz="0" w:space="0" w:color="auto"/>
        <w:left w:val="none" w:sz="0" w:space="0" w:color="auto"/>
        <w:bottom w:val="none" w:sz="0" w:space="0" w:color="auto"/>
        <w:right w:val="none" w:sz="0" w:space="0" w:color="auto"/>
      </w:divBdr>
    </w:div>
    <w:div w:id="1036196829">
      <w:bodyDiv w:val="1"/>
      <w:marLeft w:val="0"/>
      <w:marRight w:val="0"/>
      <w:marTop w:val="0"/>
      <w:marBottom w:val="0"/>
      <w:divBdr>
        <w:top w:val="none" w:sz="0" w:space="0" w:color="auto"/>
        <w:left w:val="none" w:sz="0" w:space="0" w:color="auto"/>
        <w:bottom w:val="none" w:sz="0" w:space="0" w:color="auto"/>
        <w:right w:val="none" w:sz="0" w:space="0" w:color="auto"/>
      </w:divBdr>
    </w:div>
    <w:div w:id="1036589756">
      <w:bodyDiv w:val="1"/>
      <w:marLeft w:val="0"/>
      <w:marRight w:val="0"/>
      <w:marTop w:val="0"/>
      <w:marBottom w:val="0"/>
      <w:divBdr>
        <w:top w:val="none" w:sz="0" w:space="0" w:color="auto"/>
        <w:left w:val="none" w:sz="0" w:space="0" w:color="auto"/>
        <w:bottom w:val="none" w:sz="0" w:space="0" w:color="auto"/>
        <w:right w:val="none" w:sz="0" w:space="0" w:color="auto"/>
      </w:divBdr>
    </w:div>
    <w:div w:id="1042747038">
      <w:bodyDiv w:val="1"/>
      <w:marLeft w:val="0"/>
      <w:marRight w:val="0"/>
      <w:marTop w:val="0"/>
      <w:marBottom w:val="0"/>
      <w:divBdr>
        <w:top w:val="none" w:sz="0" w:space="0" w:color="auto"/>
        <w:left w:val="none" w:sz="0" w:space="0" w:color="auto"/>
        <w:bottom w:val="none" w:sz="0" w:space="0" w:color="auto"/>
        <w:right w:val="none" w:sz="0" w:space="0" w:color="auto"/>
      </w:divBdr>
    </w:div>
    <w:div w:id="1042826956">
      <w:bodyDiv w:val="1"/>
      <w:marLeft w:val="0"/>
      <w:marRight w:val="0"/>
      <w:marTop w:val="0"/>
      <w:marBottom w:val="0"/>
      <w:divBdr>
        <w:top w:val="none" w:sz="0" w:space="0" w:color="auto"/>
        <w:left w:val="none" w:sz="0" w:space="0" w:color="auto"/>
        <w:bottom w:val="none" w:sz="0" w:space="0" w:color="auto"/>
        <w:right w:val="none" w:sz="0" w:space="0" w:color="auto"/>
      </w:divBdr>
    </w:div>
    <w:div w:id="1051614172">
      <w:bodyDiv w:val="1"/>
      <w:marLeft w:val="0"/>
      <w:marRight w:val="0"/>
      <w:marTop w:val="0"/>
      <w:marBottom w:val="0"/>
      <w:divBdr>
        <w:top w:val="none" w:sz="0" w:space="0" w:color="auto"/>
        <w:left w:val="none" w:sz="0" w:space="0" w:color="auto"/>
        <w:bottom w:val="none" w:sz="0" w:space="0" w:color="auto"/>
        <w:right w:val="none" w:sz="0" w:space="0" w:color="auto"/>
      </w:divBdr>
    </w:div>
    <w:div w:id="1066221781">
      <w:bodyDiv w:val="1"/>
      <w:marLeft w:val="0"/>
      <w:marRight w:val="0"/>
      <w:marTop w:val="0"/>
      <w:marBottom w:val="0"/>
      <w:divBdr>
        <w:top w:val="none" w:sz="0" w:space="0" w:color="auto"/>
        <w:left w:val="none" w:sz="0" w:space="0" w:color="auto"/>
        <w:bottom w:val="none" w:sz="0" w:space="0" w:color="auto"/>
        <w:right w:val="none" w:sz="0" w:space="0" w:color="auto"/>
      </w:divBdr>
    </w:div>
    <w:div w:id="1096710820">
      <w:bodyDiv w:val="1"/>
      <w:marLeft w:val="0"/>
      <w:marRight w:val="0"/>
      <w:marTop w:val="0"/>
      <w:marBottom w:val="0"/>
      <w:divBdr>
        <w:top w:val="none" w:sz="0" w:space="0" w:color="auto"/>
        <w:left w:val="none" w:sz="0" w:space="0" w:color="auto"/>
        <w:bottom w:val="none" w:sz="0" w:space="0" w:color="auto"/>
        <w:right w:val="none" w:sz="0" w:space="0" w:color="auto"/>
      </w:divBdr>
    </w:div>
    <w:div w:id="1097294033">
      <w:bodyDiv w:val="1"/>
      <w:marLeft w:val="0"/>
      <w:marRight w:val="0"/>
      <w:marTop w:val="0"/>
      <w:marBottom w:val="0"/>
      <w:divBdr>
        <w:top w:val="none" w:sz="0" w:space="0" w:color="auto"/>
        <w:left w:val="none" w:sz="0" w:space="0" w:color="auto"/>
        <w:bottom w:val="none" w:sz="0" w:space="0" w:color="auto"/>
        <w:right w:val="none" w:sz="0" w:space="0" w:color="auto"/>
      </w:divBdr>
    </w:div>
    <w:div w:id="1100832782">
      <w:bodyDiv w:val="1"/>
      <w:marLeft w:val="0"/>
      <w:marRight w:val="0"/>
      <w:marTop w:val="0"/>
      <w:marBottom w:val="0"/>
      <w:divBdr>
        <w:top w:val="none" w:sz="0" w:space="0" w:color="auto"/>
        <w:left w:val="none" w:sz="0" w:space="0" w:color="auto"/>
        <w:bottom w:val="none" w:sz="0" w:space="0" w:color="auto"/>
        <w:right w:val="none" w:sz="0" w:space="0" w:color="auto"/>
      </w:divBdr>
    </w:div>
    <w:div w:id="1112624451">
      <w:bodyDiv w:val="1"/>
      <w:marLeft w:val="0"/>
      <w:marRight w:val="0"/>
      <w:marTop w:val="0"/>
      <w:marBottom w:val="0"/>
      <w:divBdr>
        <w:top w:val="none" w:sz="0" w:space="0" w:color="auto"/>
        <w:left w:val="none" w:sz="0" w:space="0" w:color="auto"/>
        <w:bottom w:val="none" w:sz="0" w:space="0" w:color="auto"/>
        <w:right w:val="none" w:sz="0" w:space="0" w:color="auto"/>
      </w:divBdr>
    </w:div>
    <w:div w:id="1112751304">
      <w:bodyDiv w:val="1"/>
      <w:marLeft w:val="0"/>
      <w:marRight w:val="0"/>
      <w:marTop w:val="0"/>
      <w:marBottom w:val="0"/>
      <w:divBdr>
        <w:top w:val="none" w:sz="0" w:space="0" w:color="auto"/>
        <w:left w:val="none" w:sz="0" w:space="0" w:color="auto"/>
        <w:bottom w:val="none" w:sz="0" w:space="0" w:color="auto"/>
        <w:right w:val="none" w:sz="0" w:space="0" w:color="auto"/>
      </w:divBdr>
    </w:div>
    <w:div w:id="1122266844">
      <w:bodyDiv w:val="1"/>
      <w:marLeft w:val="0"/>
      <w:marRight w:val="0"/>
      <w:marTop w:val="0"/>
      <w:marBottom w:val="0"/>
      <w:divBdr>
        <w:top w:val="none" w:sz="0" w:space="0" w:color="auto"/>
        <w:left w:val="none" w:sz="0" w:space="0" w:color="auto"/>
        <w:bottom w:val="none" w:sz="0" w:space="0" w:color="auto"/>
        <w:right w:val="none" w:sz="0" w:space="0" w:color="auto"/>
      </w:divBdr>
    </w:div>
    <w:div w:id="1132284665">
      <w:bodyDiv w:val="1"/>
      <w:marLeft w:val="0"/>
      <w:marRight w:val="0"/>
      <w:marTop w:val="0"/>
      <w:marBottom w:val="0"/>
      <w:divBdr>
        <w:top w:val="none" w:sz="0" w:space="0" w:color="auto"/>
        <w:left w:val="none" w:sz="0" w:space="0" w:color="auto"/>
        <w:bottom w:val="none" w:sz="0" w:space="0" w:color="auto"/>
        <w:right w:val="none" w:sz="0" w:space="0" w:color="auto"/>
      </w:divBdr>
    </w:div>
    <w:div w:id="1147551133">
      <w:bodyDiv w:val="1"/>
      <w:marLeft w:val="0"/>
      <w:marRight w:val="0"/>
      <w:marTop w:val="0"/>
      <w:marBottom w:val="0"/>
      <w:divBdr>
        <w:top w:val="none" w:sz="0" w:space="0" w:color="auto"/>
        <w:left w:val="none" w:sz="0" w:space="0" w:color="auto"/>
        <w:bottom w:val="none" w:sz="0" w:space="0" w:color="auto"/>
        <w:right w:val="none" w:sz="0" w:space="0" w:color="auto"/>
      </w:divBdr>
    </w:div>
    <w:div w:id="1166019712">
      <w:bodyDiv w:val="1"/>
      <w:marLeft w:val="0"/>
      <w:marRight w:val="0"/>
      <w:marTop w:val="0"/>
      <w:marBottom w:val="0"/>
      <w:divBdr>
        <w:top w:val="none" w:sz="0" w:space="0" w:color="auto"/>
        <w:left w:val="none" w:sz="0" w:space="0" w:color="auto"/>
        <w:bottom w:val="none" w:sz="0" w:space="0" w:color="auto"/>
        <w:right w:val="none" w:sz="0" w:space="0" w:color="auto"/>
      </w:divBdr>
    </w:div>
    <w:div w:id="1169252290">
      <w:bodyDiv w:val="1"/>
      <w:marLeft w:val="0"/>
      <w:marRight w:val="0"/>
      <w:marTop w:val="0"/>
      <w:marBottom w:val="0"/>
      <w:divBdr>
        <w:top w:val="none" w:sz="0" w:space="0" w:color="auto"/>
        <w:left w:val="none" w:sz="0" w:space="0" w:color="auto"/>
        <w:bottom w:val="none" w:sz="0" w:space="0" w:color="auto"/>
        <w:right w:val="none" w:sz="0" w:space="0" w:color="auto"/>
      </w:divBdr>
    </w:div>
    <w:div w:id="1181164816">
      <w:bodyDiv w:val="1"/>
      <w:marLeft w:val="0"/>
      <w:marRight w:val="0"/>
      <w:marTop w:val="0"/>
      <w:marBottom w:val="0"/>
      <w:divBdr>
        <w:top w:val="none" w:sz="0" w:space="0" w:color="auto"/>
        <w:left w:val="none" w:sz="0" w:space="0" w:color="auto"/>
        <w:bottom w:val="none" w:sz="0" w:space="0" w:color="auto"/>
        <w:right w:val="none" w:sz="0" w:space="0" w:color="auto"/>
      </w:divBdr>
    </w:div>
    <w:div w:id="1187408824">
      <w:bodyDiv w:val="1"/>
      <w:marLeft w:val="0"/>
      <w:marRight w:val="0"/>
      <w:marTop w:val="0"/>
      <w:marBottom w:val="0"/>
      <w:divBdr>
        <w:top w:val="none" w:sz="0" w:space="0" w:color="auto"/>
        <w:left w:val="none" w:sz="0" w:space="0" w:color="auto"/>
        <w:bottom w:val="none" w:sz="0" w:space="0" w:color="auto"/>
        <w:right w:val="none" w:sz="0" w:space="0" w:color="auto"/>
      </w:divBdr>
    </w:div>
    <w:div w:id="1192109908">
      <w:bodyDiv w:val="1"/>
      <w:marLeft w:val="0"/>
      <w:marRight w:val="0"/>
      <w:marTop w:val="0"/>
      <w:marBottom w:val="0"/>
      <w:divBdr>
        <w:top w:val="none" w:sz="0" w:space="0" w:color="auto"/>
        <w:left w:val="none" w:sz="0" w:space="0" w:color="auto"/>
        <w:bottom w:val="none" w:sz="0" w:space="0" w:color="auto"/>
        <w:right w:val="none" w:sz="0" w:space="0" w:color="auto"/>
      </w:divBdr>
    </w:div>
    <w:div w:id="1200779904">
      <w:bodyDiv w:val="1"/>
      <w:marLeft w:val="0"/>
      <w:marRight w:val="0"/>
      <w:marTop w:val="0"/>
      <w:marBottom w:val="0"/>
      <w:divBdr>
        <w:top w:val="none" w:sz="0" w:space="0" w:color="auto"/>
        <w:left w:val="none" w:sz="0" w:space="0" w:color="auto"/>
        <w:bottom w:val="none" w:sz="0" w:space="0" w:color="auto"/>
        <w:right w:val="none" w:sz="0" w:space="0" w:color="auto"/>
      </w:divBdr>
    </w:div>
    <w:div w:id="1208957144">
      <w:bodyDiv w:val="1"/>
      <w:marLeft w:val="0"/>
      <w:marRight w:val="0"/>
      <w:marTop w:val="0"/>
      <w:marBottom w:val="0"/>
      <w:divBdr>
        <w:top w:val="none" w:sz="0" w:space="0" w:color="auto"/>
        <w:left w:val="none" w:sz="0" w:space="0" w:color="auto"/>
        <w:bottom w:val="none" w:sz="0" w:space="0" w:color="auto"/>
        <w:right w:val="none" w:sz="0" w:space="0" w:color="auto"/>
      </w:divBdr>
    </w:div>
    <w:div w:id="1231648715">
      <w:bodyDiv w:val="1"/>
      <w:marLeft w:val="0"/>
      <w:marRight w:val="0"/>
      <w:marTop w:val="0"/>
      <w:marBottom w:val="0"/>
      <w:divBdr>
        <w:top w:val="none" w:sz="0" w:space="0" w:color="auto"/>
        <w:left w:val="none" w:sz="0" w:space="0" w:color="auto"/>
        <w:bottom w:val="none" w:sz="0" w:space="0" w:color="auto"/>
        <w:right w:val="none" w:sz="0" w:space="0" w:color="auto"/>
      </w:divBdr>
    </w:div>
    <w:div w:id="1233156719">
      <w:bodyDiv w:val="1"/>
      <w:marLeft w:val="0"/>
      <w:marRight w:val="0"/>
      <w:marTop w:val="0"/>
      <w:marBottom w:val="0"/>
      <w:divBdr>
        <w:top w:val="none" w:sz="0" w:space="0" w:color="auto"/>
        <w:left w:val="none" w:sz="0" w:space="0" w:color="auto"/>
        <w:bottom w:val="none" w:sz="0" w:space="0" w:color="auto"/>
        <w:right w:val="none" w:sz="0" w:space="0" w:color="auto"/>
      </w:divBdr>
    </w:div>
    <w:div w:id="1237981974">
      <w:bodyDiv w:val="1"/>
      <w:marLeft w:val="0"/>
      <w:marRight w:val="0"/>
      <w:marTop w:val="0"/>
      <w:marBottom w:val="0"/>
      <w:divBdr>
        <w:top w:val="none" w:sz="0" w:space="0" w:color="auto"/>
        <w:left w:val="none" w:sz="0" w:space="0" w:color="auto"/>
        <w:bottom w:val="none" w:sz="0" w:space="0" w:color="auto"/>
        <w:right w:val="none" w:sz="0" w:space="0" w:color="auto"/>
      </w:divBdr>
    </w:div>
    <w:div w:id="1256785535">
      <w:bodyDiv w:val="1"/>
      <w:marLeft w:val="0"/>
      <w:marRight w:val="0"/>
      <w:marTop w:val="0"/>
      <w:marBottom w:val="0"/>
      <w:divBdr>
        <w:top w:val="none" w:sz="0" w:space="0" w:color="auto"/>
        <w:left w:val="none" w:sz="0" w:space="0" w:color="auto"/>
        <w:bottom w:val="none" w:sz="0" w:space="0" w:color="auto"/>
        <w:right w:val="none" w:sz="0" w:space="0" w:color="auto"/>
      </w:divBdr>
    </w:div>
    <w:div w:id="1262445260">
      <w:bodyDiv w:val="1"/>
      <w:marLeft w:val="0"/>
      <w:marRight w:val="0"/>
      <w:marTop w:val="0"/>
      <w:marBottom w:val="0"/>
      <w:divBdr>
        <w:top w:val="none" w:sz="0" w:space="0" w:color="auto"/>
        <w:left w:val="none" w:sz="0" w:space="0" w:color="auto"/>
        <w:bottom w:val="none" w:sz="0" w:space="0" w:color="auto"/>
        <w:right w:val="none" w:sz="0" w:space="0" w:color="auto"/>
      </w:divBdr>
    </w:div>
    <w:div w:id="1274822044">
      <w:bodyDiv w:val="1"/>
      <w:marLeft w:val="0"/>
      <w:marRight w:val="0"/>
      <w:marTop w:val="0"/>
      <w:marBottom w:val="0"/>
      <w:divBdr>
        <w:top w:val="none" w:sz="0" w:space="0" w:color="auto"/>
        <w:left w:val="none" w:sz="0" w:space="0" w:color="auto"/>
        <w:bottom w:val="none" w:sz="0" w:space="0" w:color="auto"/>
        <w:right w:val="none" w:sz="0" w:space="0" w:color="auto"/>
      </w:divBdr>
    </w:div>
    <w:div w:id="1279490565">
      <w:bodyDiv w:val="1"/>
      <w:marLeft w:val="0"/>
      <w:marRight w:val="0"/>
      <w:marTop w:val="0"/>
      <w:marBottom w:val="0"/>
      <w:divBdr>
        <w:top w:val="none" w:sz="0" w:space="0" w:color="auto"/>
        <w:left w:val="none" w:sz="0" w:space="0" w:color="auto"/>
        <w:bottom w:val="none" w:sz="0" w:space="0" w:color="auto"/>
        <w:right w:val="none" w:sz="0" w:space="0" w:color="auto"/>
      </w:divBdr>
    </w:div>
    <w:div w:id="1284728005">
      <w:bodyDiv w:val="1"/>
      <w:marLeft w:val="0"/>
      <w:marRight w:val="0"/>
      <w:marTop w:val="0"/>
      <w:marBottom w:val="0"/>
      <w:divBdr>
        <w:top w:val="none" w:sz="0" w:space="0" w:color="auto"/>
        <w:left w:val="none" w:sz="0" w:space="0" w:color="auto"/>
        <w:bottom w:val="none" w:sz="0" w:space="0" w:color="auto"/>
        <w:right w:val="none" w:sz="0" w:space="0" w:color="auto"/>
      </w:divBdr>
    </w:div>
    <w:div w:id="1295797037">
      <w:bodyDiv w:val="1"/>
      <w:marLeft w:val="0"/>
      <w:marRight w:val="0"/>
      <w:marTop w:val="0"/>
      <w:marBottom w:val="0"/>
      <w:divBdr>
        <w:top w:val="none" w:sz="0" w:space="0" w:color="auto"/>
        <w:left w:val="none" w:sz="0" w:space="0" w:color="auto"/>
        <w:bottom w:val="none" w:sz="0" w:space="0" w:color="auto"/>
        <w:right w:val="none" w:sz="0" w:space="0" w:color="auto"/>
      </w:divBdr>
    </w:div>
    <w:div w:id="1307247446">
      <w:bodyDiv w:val="1"/>
      <w:marLeft w:val="0"/>
      <w:marRight w:val="0"/>
      <w:marTop w:val="0"/>
      <w:marBottom w:val="0"/>
      <w:divBdr>
        <w:top w:val="none" w:sz="0" w:space="0" w:color="auto"/>
        <w:left w:val="none" w:sz="0" w:space="0" w:color="auto"/>
        <w:bottom w:val="none" w:sz="0" w:space="0" w:color="auto"/>
        <w:right w:val="none" w:sz="0" w:space="0" w:color="auto"/>
      </w:divBdr>
    </w:div>
    <w:div w:id="1308170366">
      <w:bodyDiv w:val="1"/>
      <w:marLeft w:val="0"/>
      <w:marRight w:val="0"/>
      <w:marTop w:val="0"/>
      <w:marBottom w:val="0"/>
      <w:divBdr>
        <w:top w:val="none" w:sz="0" w:space="0" w:color="auto"/>
        <w:left w:val="none" w:sz="0" w:space="0" w:color="auto"/>
        <w:bottom w:val="none" w:sz="0" w:space="0" w:color="auto"/>
        <w:right w:val="none" w:sz="0" w:space="0" w:color="auto"/>
      </w:divBdr>
    </w:div>
    <w:div w:id="1309048602">
      <w:bodyDiv w:val="1"/>
      <w:marLeft w:val="0"/>
      <w:marRight w:val="0"/>
      <w:marTop w:val="0"/>
      <w:marBottom w:val="0"/>
      <w:divBdr>
        <w:top w:val="none" w:sz="0" w:space="0" w:color="auto"/>
        <w:left w:val="none" w:sz="0" w:space="0" w:color="auto"/>
        <w:bottom w:val="none" w:sz="0" w:space="0" w:color="auto"/>
        <w:right w:val="none" w:sz="0" w:space="0" w:color="auto"/>
      </w:divBdr>
    </w:div>
    <w:div w:id="1309554905">
      <w:bodyDiv w:val="1"/>
      <w:marLeft w:val="0"/>
      <w:marRight w:val="0"/>
      <w:marTop w:val="0"/>
      <w:marBottom w:val="0"/>
      <w:divBdr>
        <w:top w:val="none" w:sz="0" w:space="0" w:color="auto"/>
        <w:left w:val="none" w:sz="0" w:space="0" w:color="auto"/>
        <w:bottom w:val="none" w:sz="0" w:space="0" w:color="auto"/>
        <w:right w:val="none" w:sz="0" w:space="0" w:color="auto"/>
      </w:divBdr>
    </w:div>
    <w:div w:id="1320427220">
      <w:bodyDiv w:val="1"/>
      <w:marLeft w:val="0"/>
      <w:marRight w:val="0"/>
      <w:marTop w:val="0"/>
      <w:marBottom w:val="0"/>
      <w:divBdr>
        <w:top w:val="none" w:sz="0" w:space="0" w:color="auto"/>
        <w:left w:val="none" w:sz="0" w:space="0" w:color="auto"/>
        <w:bottom w:val="none" w:sz="0" w:space="0" w:color="auto"/>
        <w:right w:val="none" w:sz="0" w:space="0" w:color="auto"/>
      </w:divBdr>
    </w:div>
    <w:div w:id="1334451084">
      <w:bodyDiv w:val="1"/>
      <w:marLeft w:val="0"/>
      <w:marRight w:val="0"/>
      <w:marTop w:val="0"/>
      <w:marBottom w:val="0"/>
      <w:divBdr>
        <w:top w:val="none" w:sz="0" w:space="0" w:color="auto"/>
        <w:left w:val="none" w:sz="0" w:space="0" w:color="auto"/>
        <w:bottom w:val="none" w:sz="0" w:space="0" w:color="auto"/>
        <w:right w:val="none" w:sz="0" w:space="0" w:color="auto"/>
      </w:divBdr>
    </w:div>
    <w:div w:id="1336498956">
      <w:bodyDiv w:val="1"/>
      <w:marLeft w:val="0"/>
      <w:marRight w:val="0"/>
      <w:marTop w:val="0"/>
      <w:marBottom w:val="0"/>
      <w:divBdr>
        <w:top w:val="none" w:sz="0" w:space="0" w:color="auto"/>
        <w:left w:val="none" w:sz="0" w:space="0" w:color="auto"/>
        <w:bottom w:val="none" w:sz="0" w:space="0" w:color="auto"/>
        <w:right w:val="none" w:sz="0" w:space="0" w:color="auto"/>
      </w:divBdr>
    </w:div>
    <w:div w:id="1369717443">
      <w:bodyDiv w:val="1"/>
      <w:marLeft w:val="0"/>
      <w:marRight w:val="0"/>
      <w:marTop w:val="0"/>
      <w:marBottom w:val="0"/>
      <w:divBdr>
        <w:top w:val="none" w:sz="0" w:space="0" w:color="auto"/>
        <w:left w:val="none" w:sz="0" w:space="0" w:color="auto"/>
        <w:bottom w:val="none" w:sz="0" w:space="0" w:color="auto"/>
        <w:right w:val="none" w:sz="0" w:space="0" w:color="auto"/>
      </w:divBdr>
    </w:div>
    <w:div w:id="1376782613">
      <w:bodyDiv w:val="1"/>
      <w:marLeft w:val="0"/>
      <w:marRight w:val="0"/>
      <w:marTop w:val="0"/>
      <w:marBottom w:val="0"/>
      <w:divBdr>
        <w:top w:val="none" w:sz="0" w:space="0" w:color="auto"/>
        <w:left w:val="none" w:sz="0" w:space="0" w:color="auto"/>
        <w:bottom w:val="none" w:sz="0" w:space="0" w:color="auto"/>
        <w:right w:val="none" w:sz="0" w:space="0" w:color="auto"/>
      </w:divBdr>
    </w:div>
    <w:div w:id="1393844425">
      <w:bodyDiv w:val="1"/>
      <w:marLeft w:val="0"/>
      <w:marRight w:val="0"/>
      <w:marTop w:val="0"/>
      <w:marBottom w:val="0"/>
      <w:divBdr>
        <w:top w:val="none" w:sz="0" w:space="0" w:color="auto"/>
        <w:left w:val="none" w:sz="0" w:space="0" w:color="auto"/>
        <w:bottom w:val="none" w:sz="0" w:space="0" w:color="auto"/>
        <w:right w:val="none" w:sz="0" w:space="0" w:color="auto"/>
      </w:divBdr>
    </w:div>
    <w:div w:id="1395813746">
      <w:bodyDiv w:val="1"/>
      <w:marLeft w:val="0"/>
      <w:marRight w:val="0"/>
      <w:marTop w:val="0"/>
      <w:marBottom w:val="0"/>
      <w:divBdr>
        <w:top w:val="none" w:sz="0" w:space="0" w:color="auto"/>
        <w:left w:val="none" w:sz="0" w:space="0" w:color="auto"/>
        <w:bottom w:val="none" w:sz="0" w:space="0" w:color="auto"/>
        <w:right w:val="none" w:sz="0" w:space="0" w:color="auto"/>
      </w:divBdr>
    </w:div>
    <w:div w:id="1416824525">
      <w:bodyDiv w:val="1"/>
      <w:marLeft w:val="0"/>
      <w:marRight w:val="0"/>
      <w:marTop w:val="0"/>
      <w:marBottom w:val="0"/>
      <w:divBdr>
        <w:top w:val="none" w:sz="0" w:space="0" w:color="auto"/>
        <w:left w:val="none" w:sz="0" w:space="0" w:color="auto"/>
        <w:bottom w:val="none" w:sz="0" w:space="0" w:color="auto"/>
        <w:right w:val="none" w:sz="0" w:space="0" w:color="auto"/>
      </w:divBdr>
    </w:div>
    <w:div w:id="1416979193">
      <w:bodyDiv w:val="1"/>
      <w:marLeft w:val="0"/>
      <w:marRight w:val="0"/>
      <w:marTop w:val="0"/>
      <w:marBottom w:val="0"/>
      <w:divBdr>
        <w:top w:val="none" w:sz="0" w:space="0" w:color="auto"/>
        <w:left w:val="none" w:sz="0" w:space="0" w:color="auto"/>
        <w:bottom w:val="none" w:sz="0" w:space="0" w:color="auto"/>
        <w:right w:val="none" w:sz="0" w:space="0" w:color="auto"/>
      </w:divBdr>
    </w:div>
    <w:div w:id="1420101966">
      <w:bodyDiv w:val="1"/>
      <w:marLeft w:val="0"/>
      <w:marRight w:val="0"/>
      <w:marTop w:val="0"/>
      <w:marBottom w:val="0"/>
      <w:divBdr>
        <w:top w:val="none" w:sz="0" w:space="0" w:color="auto"/>
        <w:left w:val="none" w:sz="0" w:space="0" w:color="auto"/>
        <w:bottom w:val="none" w:sz="0" w:space="0" w:color="auto"/>
        <w:right w:val="none" w:sz="0" w:space="0" w:color="auto"/>
      </w:divBdr>
    </w:div>
    <w:div w:id="1443920047">
      <w:bodyDiv w:val="1"/>
      <w:marLeft w:val="0"/>
      <w:marRight w:val="0"/>
      <w:marTop w:val="0"/>
      <w:marBottom w:val="0"/>
      <w:divBdr>
        <w:top w:val="none" w:sz="0" w:space="0" w:color="auto"/>
        <w:left w:val="none" w:sz="0" w:space="0" w:color="auto"/>
        <w:bottom w:val="none" w:sz="0" w:space="0" w:color="auto"/>
        <w:right w:val="none" w:sz="0" w:space="0" w:color="auto"/>
      </w:divBdr>
    </w:div>
    <w:div w:id="1444037028">
      <w:bodyDiv w:val="1"/>
      <w:marLeft w:val="0"/>
      <w:marRight w:val="0"/>
      <w:marTop w:val="0"/>
      <w:marBottom w:val="0"/>
      <w:divBdr>
        <w:top w:val="none" w:sz="0" w:space="0" w:color="auto"/>
        <w:left w:val="none" w:sz="0" w:space="0" w:color="auto"/>
        <w:bottom w:val="none" w:sz="0" w:space="0" w:color="auto"/>
        <w:right w:val="none" w:sz="0" w:space="0" w:color="auto"/>
      </w:divBdr>
    </w:div>
    <w:div w:id="1457873300">
      <w:bodyDiv w:val="1"/>
      <w:marLeft w:val="0"/>
      <w:marRight w:val="0"/>
      <w:marTop w:val="0"/>
      <w:marBottom w:val="0"/>
      <w:divBdr>
        <w:top w:val="none" w:sz="0" w:space="0" w:color="auto"/>
        <w:left w:val="none" w:sz="0" w:space="0" w:color="auto"/>
        <w:bottom w:val="none" w:sz="0" w:space="0" w:color="auto"/>
        <w:right w:val="none" w:sz="0" w:space="0" w:color="auto"/>
      </w:divBdr>
    </w:div>
    <w:div w:id="1458835602">
      <w:bodyDiv w:val="1"/>
      <w:marLeft w:val="0"/>
      <w:marRight w:val="0"/>
      <w:marTop w:val="0"/>
      <w:marBottom w:val="0"/>
      <w:divBdr>
        <w:top w:val="none" w:sz="0" w:space="0" w:color="auto"/>
        <w:left w:val="none" w:sz="0" w:space="0" w:color="auto"/>
        <w:bottom w:val="none" w:sz="0" w:space="0" w:color="auto"/>
        <w:right w:val="none" w:sz="0" w:space="0" w:color="auto"/>
      </w:divBdr>
    </w:div>
    <w:div w:id="1469787166">
      <w:bodyDiv w:val="1"/>
      <w:marLeft w:val="0"/>
      <w:marRight w:val="0"/>
      <w:marTop w:val="0"/>
      <w:marBottom w:val="0"/>
      <w:divBdr>
        <w:top w:val="none" w:sz="0" w:space="0" w:color="auto"/>
        <w:left w:val="none" w:sz="0" w:space="0" w:color="auto"/>
        <w:bottom w:val="none" w:sz="0" w:space="0" w:color="auto"/>
        <w:right w:val="none" w:sz="0" w:space="0" w:color="auto"/>
      </w:divBdr>
    </w:div>
    <w:div w:id="1475752529">
      <w:bodyDiv w:val="1"/>
      <w:marLeft w:val="0"/>
      <w:marRight w:val="0"/>
      <w:marTop w:val="0"/>
      <w:marBottom w:val="0"/>
      <w:divBdr>
        <w:top w:val="none" w:sz="0" w:space="0" w:color="auto"/>
        <w:left w:val="none" w:sz="0" w:space="0" w:color="auto"/>
        <w:bottom w:val="none" w:sz="0" w:space="0" w:color="auto"/>
        <w:right w:val="none" w:sz="0" w:space="0" w:color="auto"/>
      </w:divBdr>
    </w:div>
    <w:div w:id="1479028523">
      <w:bodyDiv w:val="1"/>
      <w:marLeft w:val="0"/>
      <w:marRight w:val="0"/>
      <w:marTop w:val="0"/>
      <w:marBottom w:val="0"/>
      <w:divBdr>
        <w:top w:val="none" w:sz="0" w:space="0" w:color="auto"/>
        <w:left w:val="none" w:sz="0" w:space="0" w:color="auto"/>
        <w:bottom w:val="none" w:sz="0" w:space="0" w:color="auto"/>
        <w:right w:val="none" w:sz="0" w:space="0" w:color="auto"/>
      </w:divBdr>
    </w:div>
    <w:div w:id="1492260388">
      <w:bodyDiv w:val="1"/>
      <w:marLeft w:val="0"/>
      <w:marRight w:val="0"/>
      <w:marTop w:val="0"/>
      <w:marBottom w:val="0"/>
      <w:divBdr>
        <w:top w:val="none" w:sz="0" w:space="0" w:color="auto"/>
        <w:left w:val="none" w:sz="0" w:space="0" w:color="auto"/>
        <w:bottom w:val="none" w:sz="0" w:space="0" w:color="auto"/>
        <w:right w:val="none" w:sz="0" w:space="0" w:color="auto"/>
      </w:divBdr>
    </w:div>
    <w:div w:id="1496260800">
      <w:bodyDiv w:val="1"/>
      <w:marLeft w:val="0"/>
      <w:marRight w:val="0"/>
      <w:marTop w:val="0"/>
      <w:marBottom w:val="0"/>
      <w:divBdr>
        <w:top w:val="none" w:sz="0" w:space="0" w:color="auto"/>
        <w:left w:val="none" w:sz="0" w:space="0" w:color="auto"/>
        <w:bottom w:val="none" w:sz="0" w:space="0" w:color="auto"/>
        <w:right w:val="none" w:sz="0" w:space="0" w:color="auto"/>
      </w:divBdr>
    </w:div>
    <w:div w:id="1506360121">
      <w:bodyDiv w:val="1"/>
      <w:marLeft w:val="0"/>
      <w:marRight w:val="0"/>
      <w:marTop w:val="0"/>
      <w:marBottom w:val="0"/>
      <w:divBdr>
        <w:top w:val="none" w:sz="0" w:space="0" w:color="auto"/>
        <w:left w:val="none" w:sz="0" w:space="0" w:color="auto"/>
        <w:bottom w:val="none" w:sz="0" w:space="0" w:color="auto"/>
        <w:right w:val="none" w:sz="0" w:space="0" w:color="auto"/>
      </w:divBdr>
    </w:div>
    <w:div w:id="1509828309">
      <w:bodyDiv w:val="1"/>
      <w:marLeft w:val="0"/>
      <w:marRight w:val="0"/>
      <w:marTop w:val="0"/>
      <w:marBottom w:val="0"/>
      <w:divBdr>
        <w:top w:val="none" w:sz="0" w:space="0" w:color="auto"/>
        <w:left w:val="none" w:sz="0" w:space="0" w:color="auto"/>
        <w:bottom w:val="none" w:sz="0" w:space="0" w:color="auto"/>
        <w:right w:val="none" w:sz="0" w:space="0" w:color="auto"/>
      </w:divBdr>
    </w:div>
    <w:div w:id="1526943279">
      <w:bodyDiv w:val="1"/>
      <w:marLeft w:val="0"/>
      <w:marRight w:val="0"/>
      <w:marTop w:val="0"/>
      <w:marBottom w:val="0"/>
      <w:divBdr>
        <w:top w:val="none" w:sz="0" w:space="0" w:color="auto"/>
        <w:left w:val="none" w:sz="0" w:space="0" w:color="auto"/>
        <w:bottom w:val="none" w:sz="0" w:space="0" w:color="auto"/>
        <w:right w:val="none" w:sz="0" w:space="0" w:color="auto"/>
      </w:divBdr>
    </w:div>
    <w:div w:id="1541237446">
      <w:bodyDiv w:val="1"/>
      <w:marLeft w:val="0"/>
      <w:marRight w:val="0"/>
      <w:marTop w:val="0"/>
      <w:marBottom w:val="0"/>
      <w:divBdr>
        <w:top w:val="none" w:sz="0" w:space="0" w:color="auto"/>
        <w:left w:val="none" w:sz="0" w:space="0" w:color="auto"/>
        <w:bottom w:val="none" w:sz="0" w:space="0" w:color="auto"/>
        <w:right w:val="none" w:sz="0" w:space="0" w:color="auto"/>
      </w:divBdr>
    </w:div>
    <w:div w:id="1548951860">
      <w:bodyDiv w:val="1"/>
      <w:marLeft w:val="0"/>
      <w:marRight w:val="0"/>
      <w:marTop w:val="0"/>
      <w:marBottom w:val="0"/>
      <w:divBdr>
        <w:top w:val="none" w:sz="0" w:space="0" w:color="auto"/>
        <w:left w:val="none" w:sz="0" w:space="0" w:color="auto"/>
        <w:bottom w:val="none" w:sz="0" w:space="0" w:color="auto"/>
        <w:right w:val="none" w:sz="0" w:space="0" w:color="auto"/>
      </w:divBdr>
    </w:div>
    <w:div w:id="1554317337">
      <w:bodyDiv w:val="1"/>
      <w:marLeft w:val="0"/>
      <w:marRight w:val="0"/>
      <w:marTop w:val="0"/>
      <w:marBottom w:val="0"/>
      <w:divBdr>
        <w:top w:val="none" w:sz="0" w:space="0" w:color="auto"/>
        <w:left w:val="none" w:sz="0" w:space="0" w:color="auto"/>
        <w:bottom w:val="none" w:sz="0" w:space="0" w:color="auto"/>
        <w:right w:val="none" w:sz="0" w:space="0" w:color="auto"/>
      </w:divBdr>
    </w:div>
    <w:div w:id="1557163433">
      <w:bodyDiv w:val="1"/>
      <w:marLeft w:val="0"/>
      <w:marRight w:val="0"/>
      <w:marTop w:val="0"/>
      <w:marBottom w:val="0"/>
      <w:divBdr>
        <w:top w:val="none" w:sz="0" w:space="0" w:color="auto"/>
        <w:left w:val="none" w:sz="0" w:space="0" w:color="auto"/>
        <w:bottom w:val="none" w:sz="0" w:space="0" w:color="auto"/>
        <w:right w:val="none" w:sz="0" w:space="0" w:color="auto"/>
      </w:divBdr>
    </w:div>
    <w:div w:id="1557202577">
      <w:bodyDiv w:val="1"/>
      <w:marLeft w:val="0"/>
      <w:marRight w:val="0"/>
      <w:marTop w:val="0"/>
      <w:marBottom w:val="0"/>
      <w:divBdr>
        <w:top w:val="none" w:sz="0" w:space="0" w:color="auto"/>
        <w:left w:val="none" w:sz="0" w:space="0" w:color="auto"/>
        <w:bottom w:val="none" w:sz="0" w:space="0" w:color="auto"/>
        <w:right w:val="none" w:sz="0" w:space="0" w:color="auto"/>
      </w:divBdr>
    </w:div>
    <w:div w:id="1559784756">
      <w:bodyDiv w:val="1"/>
      <w:marLeft w:val="0"/>
      <w:marRight w:val="0"/>
      <w:marTop w:val="0"/>
      <w:marBottom w:val="0"/>
      <w:divBdr>
        <w:top w:val="none" w:sz="0" w:space="0" w:color="auto"/>
        <w:left w:val="none" w:sz="0" w:space="0" w:color="auto"/>
        <w:bottom w:val="none" w:sz="0" w:space="0" w:color="auto"/>
        <w:right w:val="none" w:sz="0" w:space="0" w:color="auto"/>
      </w:divBdr>
    </w:div>
    <w:div w:id="1563756271">
      <w:bodyDiv w:val="1"/>
      <w:marLeft w:val="0"/>
      <w:marRight w:val="0"/>
      <w:marTop w:val="0"/>
      <w:marBottom w:val="0"/>
      <w:divBdr>
        <w:top w:val="none" w:sz="0" w:space="0" w:color="auto"/>
        <w:left w:val="none" w:sz="0" w:space="0" w:color="auto"/>
        <w:bottom w:val="none" w:sz="0" w:space="0" w:color="auto"/>
        <w:right w:val="none" w:sz="0" w:space="0" w:color="auto"/>
      </w:divBdr>
    </w:div>
    <w:div w:id="1565945585">
      <w:bodyDiv w:val="1"/>
      <w:marLeft w:val="0"/>
      <w:marRight w:val="0"/>
      <w:marTop w:val="0"/>
      <w:marBottom w:val="0"/>
      <w:divBdr>
        <w:top w:val="none" w:sz="0" w:space="0" w:color="auto"/>
        <w:left w:val="none" w:sz="0" w:space="0" w:color="auto"/>
        <w:bottom w:val="none" w:sz="0" w:space="0" w:color="auto"/>
        <w:right w:val="none" w:sz="0" w:space="0" w:color="auto"/>
      </w:divBdr>
    </w:div>
    <w:div w:id="1574782086">
      <w:bodyDiv w:val="1"/>
      <w:marLeft w:val="0"/>
      <w:marRight w:val="0"/>
      <w:marTop w:val="0"/>
      <w:marBottom w:val="0"/>
      <w:divBdr>
        <w:top w:val="none" w:sz="0" w:space="0" w:color="auto"/>
        <w:left w:val="none" w:sz="0" w:space="0" w:color="auto"/>
        <w:bottom w:val="none" w:sz="0" w:space="0" w:color="auto"/>
        <w:right w:val="none" w:sz="0" w:space="0" w:color="auto"/>
      </w:divBdr>
    </w:div>
    <w:div w:id="1592395915">
      <w:bodyDiv w:val="1"/>
      <w:marLeft w:val="0"/>
      <w:marRight w:val="0"/>
      <w:marTop w:val="0"/>
      <w:marBottom w:val="0"/>
      <w:divBdr>
        <w:top w:val="none" w:sz="0" w:space="0" w:color="auto"/>
        <w:left w:val="none" w:sz="0" w:space="0" w:color="auto"/>
        <w:bottom w:val="none" w:sz="0" w:space="0" w:color="auto"/>
        <w:right w:val="none" w:sz="0" w:space="0" w:color="auto"/>
      </w:divBdr>
    </w:div>
    <w:div w:id="1603686046">
      <w:bodyDiv w:val="1"/>
      <w:marLeft w:val="0"/>
      <w:marRight w:val="0"/>
      <w:marTop w:val="0"/>
      <w:marBottom w:val="0"/>
      <w:divBdr>
        <w:top w:val="none" w:sz="0" w:space="0" w:color="auto"/>
        <w:left w:val="none" w:sz="0" w:space="0" w:color="auto"/>
        <w:bottom w:val="none" w:sz="0" w:space="0" w:color="auto"/>
        <w:right w:val="none" w:sz="0" w:space="0" w:color="auto"/>
      </w:divBdr>
    </w:div>
    <w:div w:id="1605454904">
      <w:bodyDiv w:val="1"/>
      <w:marLeft w:val="0"/>
      <w:marRight w:val="0"/>
      <w:marTop w:val="0"/>
      <w:marBottom w:val="0"/>
      <w:divBdr>
        <w:top w:val="none" w:sz="0" w:space="0" w:color="auto"/>
        <w:left w:val="none" w:sz="0" w:space="0" w:color="auto"/>
        <w:bottom w:val="none" w:sz="0" w:space="0" w:color="auto"/>
        <w:right w:val="none" w:sz="0" w:space="0" w:color="auto"/>
      </w:divBdr>
    </w:div>
    <w:div w:id="1625424738">
      <w:bodyDiv w:val="1"/>
      <w:marLeft w:val="0"/>
      <w:marRight w:val="0"/>
      <w:marTop w:val="0"/>
      <w:marBottom w:val="0"/>
      <w:divBdr>
        <w:top w:val="none" w:sz="0" w:space="0" w:color="auto"/>
        <w:left w:val="none" w:sz="0" w:space="0" w:color="auto"/>
        <w:bottom w:val="none" w:sz="0" w:space="0" w:color="auto"/>
        <w:right w:val="none" w:sz="0" w:space="0" w:color="auto"/>
      </w:divBdr>
    </w:div>
    <w:div w:id="1636446629">
      <w:bodyDiv w:val="1"/>
      <w:marLeft w:val="0"/>
      <w:marRight w:val="0"/>
      <w:marTop w:val="0"/>
      <w:marBottom w:val="0"/>
      <w:divBdr>
        <w:top w:val="none" w:sz="0" w:space="0" w:color="auto"/>
        <w:left w:val="none" w:sz="0" w:space="0" w:color="auto"/>
        <w:bottom w:val="none" w:sz="0" w:space="0" w:color="auto"/>
        <w:right w:val="none" w:sz="0" w:space="0" w:color="auto"/>
      </w:divBdr>
    </w:div>
    <w:div w:id="1663461713">
      <w:bodyDiv w:val="1"/>
      <w:marLeft w:val="0"/>
      <w:marRight w:val="0"/>
      <w:marTop w:val="0"/>
      <w:marBottom w:val="0"/>
      <w:divBdr>
        <w:top w:val="none" w:sz="0" w:space="0" w:color="auto"/>
        <w:left w:val="none" w:sz="0" w:space="0" w:color="auto"/>
        <w:bottom w:val="none" w:sz="0" w:space="0" w:color="auto"/>
        <w:right w:val="none" w:sz="0" w:space="0" w:color="auto"/>
      </w:divBdr>
    </w:div>
    <w:div w:id="1663462966">
      <w:bodyDiv w:val="1"/>
      <w:marLeft w:val="0"/>
      <w:marRight w:val="0"/>
      <w:marTop w:val="0"/>
      <w:marBottom w:val="0"/>
      <w:divBdr>
        <w:top w:val="none" w:sz="0" w:space="0" w:color="auto"/>
        <w:left w:val="none" w:sz="0" w:space="0" w:color="auto"/>
        <w:bottom w:val="none" w:sz="0" w:space="0" w:color="auto"/>
        <w:right w:val="none" w:sz="0" w:space="0" w:color="auto"/>
      </w:divBdr>
    </w:div>
    <w:div w:id="1665742556">
      <w:bodyDiv w:val="1"/>
      <w:marLeft w:val="0"/>
      <w:marRight w:val="0"/>
      <w:marTop w:val="0"/>
      <w:marBottom w:val="0"/>
      <w:divBdr>
        <w:top w:val="none" w:sz="0" w:space="0" w:color="auto"/>
        <w:left w:val="none" w:sz="0" w:space="0" w:color="auto"/>
        <w:bottom w:val="none" w:sz="0" w:space="0" w:color="auto"/>
        <w:right w:val="none" w:sz="0" w:space="0" w:color="auto"/>
      </w:divBdr>
    </w:div>
    <w:div w:id="1668902483">
      <w:bodyDiv w:val="1"/>
      <w:marLeft w:val="0"/>
      <w:marRight w:val="0"/>
      <w:marTop w:val="0"/>
      <w:marBottom w:val="0"/>
      <w:divBdr>
        <w:top w:val="none" w:sz="0" w:space="0" w:color="auto"/>
        <w:left w:val="none" w:sz="0" w:space="0" w:color="auto"/>
        <w:bottom w:val="none" w:sz="0" w:space="0" w:color="auto"/>
        <w:right w:val="none" w:sz="0" w:space="0" w:color="auto"/>
      </w:divBdr>
    </w:div>
    <w:div w:id="1681154015">
      <w:bodyDiv w:val="1"/>
      <w:marLeft w:val="0"/>
      <w:marRight w:val="0"/>
      <w:marTop w:val="0"/>
      <w:marBottom w:val="0"/>
      <w:divBdr>
        <w:top w:val="none" w:sz="0" w:space="0" w:color="auto"/>
        <w:left w:val="none" w:sz="0" w:space="0" w:color="auto"/>
        <w:bottom w:val="none" w:sz="0" w:space="0" w:color="auto"/>
        <w:right w:val="none" w:sz="0" w:space="0" w:color="auto"/>
      </w:divBdr>
    </w:div>
    <w:div w:id="1692533963">
      <w:bodyDiv w:val="1"/>
      <w:marLeft w:val="0"/>
      <w:marRight w:val="0"/>
      <w:marTop w:val="0"/>
      <w:marBottom w:val="0"/>
      <w:divBdr>
        <w:top w:val="none" w:sz="0" w:space="0" w:color="auto"/>
        <w:left w:val="none" w:sz="0" w:space="0" w:color="auto"/>
        <w:bottom w:val="none" w:sz="0" w:space="0" w:color="auto"/>
        <w:right w:val="none" w:sz="0" w:space="0" w:color="auto"/>
      </w:divBdr>
    </w:div>
    <w:div w:id="1703357465">
      <w:bodyDiv w:val="1"/>
      <w:marLeft w:val="0"/>
      <w:marRight w:val="0"/>
      <w:marTop w:val="0"/>
      <w:marBottom w:val="0"/>
      <w:divBdr>
        <w:top w:val="none" w:sz="0" w:space="0" w:color="auto"/>
        <w:left w:val="none" w:sz="0" w:space="0" w:color="auto"/>
        <w:bottom w:val="none" w:sz="0" w:space="0" w:color="auto"/>
        <w:right w:val="none" w:sz="0" w:space="0" w:color="auto"/>
      </w:divBdr>
    </w:div>
    <w:div w:id="1717317083">
      <w:bodyDiv w:val="1"/>
      <w:marLeft w:val="0"/>
      <w:marRight w:val="0"/>
      <w:marTop w:val="0"/>
      <w:marBottom w:val="0"/>
      <w:divBdr>
        <w:top w:val="none" w:sz="0" w:space="0" w:color="auto"/>
        <w:left w:val="none" w:sz="0" w:space="0" w:color="auto"/>
        <w:bottom w:val="none" w:sz="0" w:space="0" w:color="auto"/>
        <w:right w:val="none" w:sz="0" w:space="0" w:color="auto"/>
      </w:divBdr>
    </w:div>
    <w:div w:id="1717503429">
      <w:bodyDiv w:val="1"/>
      <w:marLeft w:val="0"/>
      <w:marRight w:val="0"/>
      <w:marTop w:val="0"/>
      <w:marBottom w:val="0"/>
      <w:divBdr>
        <w:top w:val="none" w:sz="0" w:space="0" w:color="auto"/>
        <w:left w:val="none" w:sz="0" w:space="0" w:color="auto"/>
        <w:bottom w:val="none" w:sz="0" w:space="0" w:color="auto"/>
        <w:right w:val="none" w:sz="0" w:space="0" w:color="auto"/>
      </w:divBdr>
    </w:div>
    <w:div w:id="1722438154">
      <w:bodyDiv w:val="1"/>
      <w:marLeft w:val="0"/>
      <w:marRight w:val="0"/>
      <w:marTop w:val="0"/>
      <w:marBottom w:val="0"/>
      <w:divBdr>
        <w:top w:val="none" w:sz="0" w:space="0" w:color="auto"/>
        <w:left w:val="none" w:sz="0" w:space="0" w:color="auto"/>
        <w:bottom w:val="none" w:sz="0" w:space="0" w:color="auto"/>
        <w:right w:val="none" w:sz="0" w:space="0" w:color="auto"/>
      </w:divBdr>
    </w:div>
    <w:div w:id="1725907808">
      <w:bodyDiv w:val="1"/>
      <w:marLeft w:val="0"/>
      <w:marRight w:val="0"/>
      <w:marTop w:val="0"/>
      <w:marBottom w:val="0"/>
      <w:divBdr>
        <w:top w:val="none" w:sz="0" w:space="0" w:color="auto"/>
        <w:left w:val="none" w:sz="0" w:space="0" w:color="auto"/>
        <w:bottom w:val="none" w:sz="0" w:space="0" w:color="auto"/>
        <w:right w:val="none" w:sz="0" w:space="0" w:color="auto"/>
      </w:divBdr>
    </w:div>
    <w:div w:id="1735465487">
      <w:bodyDiv w:val="1"/>
      <w:marLeft w:val="0"/>
      <w:marRight w:val="0"/>
      <w:marTop w:val="0"/>
      <w:marBottom w:val="0"/>
      <w:divBdr>
        <w:top w:val="none" w:sz="0" w:space="0" w:color="auto"/>
        <w:left w:val="none" w:sz="0" w:space="0" w:color="auto"/>
        <w:bottom w:val="none" w:sz="0" w:space="0" w:color="auto"/>
        <w:right w:val="none" w:sz="0" w:space="0" w:color="auto"/>
      </w:divBdr>
    </w:div>
    <w:div w:id="1744453636">
      <w:bodyDiv w:val="1"/>
      <w:marLeft w:val="0"/>
      <w:marRight w:val="0"/>
      <w:marTop w:val="0"/>
      <w:marBottom w:val="0"/>
      <w:divBdr>
        <w:top w:val="none" w:sz="0" w:space="0" w:color="auto"/>
        <w:left w:val="none" w:sz="0" w:space="0" w:color="auto"/>
        <w:bottom w:val="none" w:sz="0" w:space="0" w:color="auto"/>
        <w:right w:val="none" w:sz="0" w:space="0" w:color="auto"/>
      </w:divBdr>
    </w:div>
    <w:div w:id="1745027507">
      <w:bodyDiv w:val="1"/>
      <w:marLeft w:val="0"/>
      <w:marRight w:val="0"/>
      <w:marTop w:val="0"/>
      <w:marBottom w:val="0"/>
      <w:divBdr>
        <w:top w:val="none" w:sz="0" w:space="0" w:color="auto"/>
        <w:left w:val="none" w:sz="0" w:space="0" w:color="auto"/>
        <w:bottom w:val="none" w:sz="0" w:space="0" w:color="auto"/>
        <w:right w:val="none" w:sz="0" w:space="0" w:color="auto"/>
      </w:divBdr>
    </w:div>
    <w:div w:id="1755856195">
      <w:bodyDiv w:val="1"/>
      <w:marLeft w:val="0"/>
      <w:marRight w:val="0"/>
      <w:marTop w:val="0"/>
      <w:marBottom w:val="0"/>
      <w:divBdr>
        <w:top w:val="none" w:sz="0" w:space="0" w:color="auto"/>
        <w:left w:val="none" w:sz="0" w:space="0" w:color="auto"/>
        <w:bottom w:val="none" w:sz="0" w:space="0" w:color="auto"/>
        <w:right w:val="none" w:sz="0" w:space="0" w:color="auto"/>
      </w:divBdr>
    </w:div>
    <w:div w:id="1763985645">
      <w:bodyDiv w:val="1"/>
      <w:marLeft w:val="0"/>
      <w:marRight w:val="0"/>
      <w:marTop w:val="0"/>
      <w:marBottom w:val="0"/>
      <w:divBdr>
        <w:top w:val="none" w:sz="0" w:space="0" w:color="auto"/>
        <w:left w:val="none" w:sz="0" w:space="0" w:color="auto"/>
        <w:bottom w:val="none" w:sz="0" w:space="0" w:color="auto"/>
        <w:right w:val="none" w:sz="0" w:space="0" w:color="auto"/>
      </w:divBdr>
    </w:div>
    <w:div w:id="1769886187">
      <w:bodyDiv w:val="1"/>
      <w:marLeft w:val="0"/>
      <w:marRight w:val="0"/>
      <w:marTop w:val="0"/>
      <w:marBottom w:val="0"/>
      <w:divBdr>
        <w:top w:val="none" w:sz="0" w:space="0" w:color="auto"/>
        <w:left w:val="none" w:sz="0" w:space="0" w:color="auto"/>
        <w:bottom w:val="none" w:sz="0" w:space="0" w:color="auto"/>
        <w:right w:val="none" w:sz="0" w:space="0" w:color="auto"/>
      </w:divBdr>
    </w:div>
    <w:div w:id="1774009806">
      <w:bodyDiv w:val="1"/>
      <w:marLeft w:val="0"/>
      <w:marRight w:val="0"/>
      <w:marTop w:val="0"/>
      <w:marBottom w:val="0"/>
      <w:divBdr>
        <w:top w:val="none" w:sz="0" w:space="0" w:color="auto"/>
        <w:left w:val="none" w:sz="0" w:space="0" w:color="auto"/>
        <w:bottom w:val="none" w:sz="0" w:space="0" w:color="auto"/>
        <w:right w:val="none" w:sz="0" w:space="0" w:color="auto"/>
      </w:divBdr>
    </w:div>
    <w:div w:id="1775513786">
      <w:bodyDiv w:val="1"/>
      <w:marLeft w:val="0"/>
      <w:marRight w:val="0"/>
      <w:marTop w:val="0"/>
      <w:marBottom w:val="0"/>
      <w:divBdr>
        <w:top w:val="none" w:sz="0" w:space="0" w:color="auto"/>
        <w:left w:val="none" w:sz="0" w:space="0" w:color="auto"/>
        <w:bottom w:val="none" w:sz="0" w:space="0" w:color="auto"/>
        <w:right w:val="none" w:sz="0" w:space="0" w:color="auto"/>
      </w:divBdr>
    </w:div>
    <w:div w:id="1781603093">
      <w:bodyDiv w:val="1"/>
      <w:marLeft w:val="0"/>
      <w:marRight w:val="0"/>
      <w:marTop w:val="0"/>
      <w:marBottom w:val="0"/>
      <w:divBdr>
        <w:top w:val="none" w:sz="0" w:space="0" w:color="auto"/>
        <w:left w:val="none" w:sz="0" w:space="0" w:color="auto"/>
        <w:bottom w:val="none" w:sz="0" w:space="0" w:color="auto"/>
        <w:right w:val="none" w:sz="0" w:space="0" w:color="auto"/>
      </w:divBdr>
    </w:div>
    <w:div w:id="1802768958">
      <w:bodyDiv w:val="1"/>
      <w:marLeft w:val="0"/>
      <w:marRight w:val="0"/>
      <w:marTop w:val="0"/>
      <w:marBottom w:val="0"/>
      <w:divBdr>
        <w:top w:val="none" w:sz="0" w:space="0" w:color="auto"/>
        <w:left w:val="none" w:sz="0" w:space="0" w:color="auto"/>
        <w:bottom w:val="none" w:sz="0" w:space="0" w:color="auto"/>
        <w:right w:val="none" w:sz="0" w:space="0" w:color="auto"/>
      </w:divBdr>
    </w:div>
    <w:div w:id="1817995077">
      <w:bodyDiv w:val="1"/>
      <w:marLeft w:val="0"/>
      <w:marRight w:val="0"/>
      <w:marTop w:val="0"/>
      <w:marBottom w:val="0"/>
      <w:divBdr>
        <w:top w:val="none" w:sz="0" w:space="0" w:color="auto"/>
        <w:left w:val="none" w:sz="0" w:space="0" w:color="auto"/>
        <w:bottom w:val="none" w:sz="0" w:space="0" w:color="auto"/>
        <w:right w:val="none" w:sz="0" w:space="0" w:color="auto"/>
      </w:divBdr>
    </w:div>
    <w:div w:id="1828744204">
      <w:bodyDiv w:val="1"/>
      <w:marLeft w:val="0"/>
      <w:marRight w:val="0"/>
      <w:marTop w:val="0"/>
      <w:marBottom w:val="0"/>
      <w:divBdr>
        <w:top w:val="none" w:sz="0" w:space="0" w:color="auto"/>
        <w:left w:val="none" w:sz="0" w:space="0" w:color="auto"/>
        <w:bottom w:val="none" w:sz="0" w:space="0" w:color="auto"/>
        <w:right w:val="none" w:sz="0" w:space="0" w:color="auto"/>
      </w:divBdr>
    </w:div>
    <w:div w:id="1833982793">
      <w:bodyDiv w:val="1"/>
      <w:marLeft w:val="0"/>
      <w:marRight w:val="0"/>
      <w:marTop w:val="0"/>
      <w:marBottom w:val="0"/>
      <w:divBdr>
        <w:top w:val="none" w:sz="0" w:space="0" w:color="auto"/>
        <w:left w:val="none" w:sz="0" w:space="0" w:color="auto"/>
        <w:bottom w:val="none" w:sz="0" w:space="0" w:color="auto"/>
        <w:right w:val="none" w:sz="0" w:space="0" w:color="auto"/>
      </w:divBdr>
    </w:div>
    <w:div w:id="1844052555">
      <w:bodyDiv w:val="1"/>
      <w:marLeft w:val="0"/>
      <w:marRight w:val="0"/>
      <w:marTop w:val="0"/>
      <w:marBottom w:val="0"/>
      <w:divBdr>
        <w:top w:val="none" w:sz="0" w:space="0" w:color="auto"/>
        <w:left w:val="none" w:sz="0" w:space="0" w:color="auto"/>
        <w:bottom w:val="none" w:sz="0" w:space="0" w:color="auto"/>
        <w:right w:val="none" w:sz="0" w:space="0" w:color="auto"/>
      </w:divBdr>
    </w:div>
    <w:div w:id="1861623114">
      <w:bodyDiv w:val="1"/>
      <w:marLeft w:val="0"/>
      <w:marRight w:val="0"/>
      <w:marTop w:val="0"/>
      <w:marBottom w:val="0"/>
      <w:divBdr>
        <w:top w:val="none" w:sz="0" w:space="0" w:color="auto"/>
        <w:left w:val="none" w:sz="0" w:space="0" w:color="auto"/>
        <w:bottom w:val="none" w:sz="0" w:space="0" w:color="auto"/>
        <w:right w:val="none" w:sz="0" w:space="0" w:color="auto"/>
      </w:divBdr>
    </w:div>
    <w:div w:id="1876696165">
      <w:bodyDiv w:val="1"/>
      <w:marLeft w:val="0"/>
      <w:marRight w:val="0"/>
      <w:marTop w:val="0"/>
      <w:marBottom w:val="0"/>
      <w:divBdr>
        <w:top w:val="none" w:sz="0" w:space="0" w:color="auto"/>
        <w:left w:val="none" w:sz="0" w:space="0" w:color="auto"/>
        <w:bottom w:val="none" w:sz="0" w:space="0" w:color="auto"/>
        <w:right w:val="none" w:sz="0" w:space="0" w:color="auto"/>
      </w:divBdr>
    </w:div>
    <w:div w:id="1903172323">
      <w:bodyDiv w:val="1"/>
      <w:marLeft w:val="0"/>
      <w:marRight w:val="0"/>
      <w:marTop w:val="0"/>
      <w:marBottom w:val="0"/>
      <w:divBdr>
        <w:top w:val="none" w:sz="0" w:space="0" w:color="auto"/>
        <w:left w:val="none" w:sz="0" w:space="0" w:color="auto"/>
        <w:bottom w:val="none" w:sz="0" w:space="0" w:color="auto"/>
        <w:right w:val="none" w:sz="0" w:space="0" w:color="auto"/>
      </w:divBdr>
    </w:div>
    <w:div w:id="1905095646">
      <w:bodyDiv w:val="1"/>
      <w:marLeft w:val="0"/>
      <w:marRight w:val="0"/>
      <w:marTop w:val="0"/>
      <w:marBottom w:val="0"/>
      <w:divBdr>
        <w:top w:val="none" w:sz="0" w:space="0" w:color="auto"/>
        <w:left w:val="none" w:sz="0" w:space="0" w:color="auto"/>
        <w:bottom w:val="none" w:sz="0" w:space="0" w:color="auto"/>
        <w:right w:val="none" w:sz="0" w:space="0" w:color="auto"/>
      </w:divBdr>
    </w:div>
    <w:div w:id="1909918994">
      <w:bodyDiv w:val="1"/>
      <w:marLeft w:val="0"/>
      <w:marRight w:val="0"/>
      <w:marTop w:val="0"/>
      <w:marBottom w:val="0"/>
      <w:divBdr>
        <w:top w:val="none" w:sz="0" w:space="0" w:color="auto"/>
        <w:left w:val="none" w:sz="0" w:space="0" w:color="auto"/>
        <w:bottom w:val="none" w:sz="0" w:space="0" w:color="auto"/>
        <w:right w:val="none" w:sz="0" w:space="0" w:color="auto"/>
      </w:divBdr>
    </w:div>
    <w:div w:id="1919555235">
      <w:bodyDiv w:val="1"/>
      <w:marLeft w:val="0"/>
      <w:marRight w:val="0"/>
      <w:marTop w:val="0"/>
      <w:marBottom w:val="0"/>
      <w:divBdr>
        <w:top w:val="none" w:sz="0" w:space="0" w:color="auto"/>
        <w:left w:val="none" w:sz="0" w:space="0" w:color="auto"/>
        <w:bottom w:val="none" w:sz="0" w:space="0" w:color="auto"/>
        <w:right w:val="none" w:sz="0" w:space="0" w:color="auto"/>
      </w:divBdr>
    </w:div>
    <w:div w:id="1922324479">
      <w:bodyDiv w:val="1"/>
      <w:marLeft w:val="0"/>
      <w:marRight w:val="0"/>
      <w:marTop w:val="0"/>
      <w:marBottom w:val="0"/>
      <w:divBdr>
        <w:top w:val="none" w:sz="0" w:space="0" w:color="auto"/>
        <w:left w:val="none" w:sz="0" w:space="0" w:color="auto"/>
        <w:bottom w:val="none" w:sz="0" w:space="0" w:color="auto"/>
        <w:right w:val="none" w:sz="0" w:space="0" w:color="auto"/>
      </w:divBdr>
    </w:div>
    <w:div w:id="1922982893">
      <w:bodyDiv w:val="1"/>
      <w:marLeft w:val="0"/>
      <w:marRight w:val="0"/>
      <w:marTop w:val="0"/>
      <w:marBottom w:val="0"/>
      <w:divBdr>
        <w:top w:val="none" w:sz="0" w:space="0" w:color="auto"/>
        <w:left w:val="none" w:sz="0" w:space="0" w:color="auto"/>
        <w:bottom w:val="none" w:sz="0" w:space="0" w:color="auto"/>
        <w:right w:val="none" w:sz="0" w:space="0" w:color="auto"/>
      </w:divBdr>
    </w:div>
    <w:div w:id="1930390010">
      <w:bodyDiv w:val="1"/>
      <w:marLeft w:val="0"/>
      <w:marRight w:val="0"/>
      <w:marTop w:val="0"/>
      <w:marBottom w:val="0"/>
      <w:divBdr>
        <w:top w:val="none" w:sz="0" w:space="0" w:color="auto"/>
        <w:left w:val="none" w:sz="0" w:space="0" w:color="auto"/>
        <w:bottom w:val="none" w:sz="0" w:space="0" w:color="auto"/>
        <w:right w:val="none" w:sz="0" w:space="0" w:color="auto"/>
      </w:divBdr>
    </w:div>
    <w:div w:id="1958173583">
      <w:bodyDiv w:val="1"/>
      <w:marLeft w:val="0"/>
      <w:marRight w:val="0"/>
      <w:marTop w:val="0"/>
      <w:marBottom w:val="0"/>
      <w:divBdr>
        <w:top w:val="none" w:sz="0" w:space="0" w:color="auto"/>
        <w:left w:val="none" w:sz="0" w:space="0" w:color="auto"/>
        <w:bottom w:val="none" w:sz="0" w:space="0" w:color="auto"/>
        <w:right w:val="none" w:sz="0" w:space="0" w:color="auto"/>
      </w:divBdr>
    </w:div>
    <w:div w:id="1976718079">
      <w:bodyDiv w:val="1"/>
      <w:marLeft w:val="0"/>
      <w:marRight w:val="0"/>
      <w:marTop w:val="0"/>
      <w:marBottom w:val="0"/>
      <w:divBdr>
        <w:top w:val="none" w:sz="0" w:space="0" w:color="auto"/>
        <w:left w:val="none" w:sz="0" w:space="0" w:color="auto"/>
        <w:bottom w:val="none" w:sz="0" w:space="0" w:color="auto"/>
        <w:right w:val="none" w:sz="0" w:space="0" w:color="auto"/>
      </w:divBdr>
    </w:div>
    <w:div w:id="1978022176">
      <w:bodyDiv w:val="1"/>
      <w:marLeft w:val="0"/>
      <w:marRight w:val="0"/>
      <w:marTop w:val="0"/>
      <w:marBottom w:val="0"/>
      <w:divBdr>
        <w:top w:val="none" w:sz="0" w:space="0" w:color="auto"/>
        <w:left w:val="none" w:sz="0" w:space="0" w:color="auto"/>
        <w:bottom w:val="none" w:sz="0" w:space="0" w:color="auto"/>
        <w:right w:val="none" w:sz="0" w:space="0" w:color="auto"/>
      </w:divBdr>
    </w:div>
    <w:div w:id="1978757213">
      <w:bodyDiv w:val="1"/>
      <w:marLeft w:val="0"/>
      <w:marRight w:val="0"/>
      <w:marTop w:val="0"/>
      <w:marBottom w:val="0"/>
      <w:divBdr>
        <w:top w:val="none" w:sz="0" w:space="0" w:color="auto"/>
        <w:left w:val="none" w:sz="0" w:space="0" w:color="auto"/>
        <w:bottom w:val="none" w:sz="0" w:space="0" w:color="auto"/>
        <w:right w:val="none" w:sz="0" w:space="0" w:color="auto"/>
      </w:divBdr>
    </w:div>
    <w:div w:id="1982886715">
      <w:bodyDiv w:val="1"/>
      <w:marLeft w:val="0"/>
      <w:marRight w:val="0"/>
      <w:marTop w:val="0"/>
      <w:marBottom w:val="0"/>
      <w:divBdr>
        <w:top w:val="none" w:sz="0" w:space="0" w:color="auto"/>
        <w:left w:val="none" w:sz="0" w:space="0" w:color="auto"/>
        <w:bottom w:val="none" w:sz="0" w:space="0" w:color="auto"/>
        <w:right w:val="none" w:sz="0" w:space="0" w:color="auto"/>
      </w:divBdr>
    </w:div>
    <w:div w:id="1995643152">
      <w:bodyDiv w:val="1"/>
      <w:marLeft w:val="0"/>
      <w:marRight w:val="0"/>
      <w:marTop w:val="0"/>
      <w:marBottom w:val="0"/>
      <w:divBdr>
        <w:top w:val="none" w:sz="0" w:space="0" w:color="auto"/>
        <w:left w:val="none" w:sz="0" w:space="0" w:color="auto"/>
        <w:bottom w:val="none" w:sz="0" w:space="0" w:color="auto"/>
        <w:right w:val="none" w:sz="0" w:space="0" w:color="auto"/>
      </w:divBdr>
    </w:div>
    <w:div w:id="2004891682">
      <w:bodyDiv w:val="1"/>
      <w:marLeft w:val="0"/>
      <w:marRight w:val="0"/>
      <w:marTop w:val="0"/>
      <w:marBottom w:val="0"/>
      <w:divBdr>
        <w:top w:val="none" w:sz="0" w:space="0" w:color="auto"/>
        <w:left w:val="none" w:sz="0" w:space="0" w:color="auto"/>
        <w:bottom w:val="none" w:sz="0" w:space="0" w:color="auto"/>
        <w:right w:val="none" w:sz="0" w:space="0" w:color="auto"/>
      </w:divBdr>
    </w:div>
    <w:div w:id="2012289660">
      <w:bodyDiv w:val="1"/>
      <w:marLeft w:val="0"/>
      <w:marRight w:val="0"/>
      <w:marTop w:val="0"/>
      <w:marBottom w:val="0"/>
      <w:divBdr>
        <w:top w:val="none" w:sz="0" w:space="0" w:color="auto"/>
        <w:left w:val="none" w:sz="0" w:space="0" w:color="auto"/>
        <w:bottom w:val="none" w:sz="0" w:space="0" w:color="auto"/>
        <w:right w:val="none" w:sz="0" w:space="0" w:color="auto"/>
      </w:divBdr>
    </w:div>
    <w:div w:id="2017461673">
      <w:bodyDiv w:val="1"/>
      <w:marLeft w:val="0"/>
      <w:marRight w:val="0"/>
      <w:marTop w:val="0"/>
      <w:marBottom w:val="0"/>
      <w:divBdr>
        <w:top w:val="none" w:sz="0" w:space="0" w:color="auto"/>
        <w:left w:val="none" w:sz="0" w:space="0" w:color="auto"/>
        <w:bottom w:val="none" w:sz="0" w:space="0" w:color="auto"/>
        <w:right w:val="none" w:sz="0" w:space="0" w:color="auto"/>
      </w:divBdr>
    </w:div>
    <w:div w:id="2019115285">
      <w:bodyDiv w:val="1"/>
      <w:marLeft w:val="0"/>
      <w:marRight w:val="0"/>
      <w:marTop w:val="0"/>
      <w:marBottom w:val="0"/>
      <w:divBdr>
        <w:top w:val="none" w:sz="0" w:space="0" w:color="auto"/>
        <w:left w:val="none" w:sz="0" w:space="0" w:color="auto"/>
        <w:bottom w:val="none" w:sz="0" w:space="0" w:color="auto"/>
        <w:right w:val="none" w:sz="0" w:space="0" w:color="auto"/>
      </w:divBdr>
    </w:div>
    <w:div w:id="2027824547">
      <w:bodyDiv w:val="1"/>
      <w:marLeft w:val="0"/>
      <w:marRight w:val="0"/>
      <w:marTop w:val="0"/>
      <w:marBottom w:val="0"/>
      <w:divBdr>
        <w:top w:val="none" w:sz="0" w:space="0" w:color="auto"/>
        <w:left w:val="none" w:sz="0" w:space="0" w:color="auto"/>
        <w:bottom w:val="none" w:sz="0" w:space="0" w:color="auto"/>
        <w:right w:val="none" w:sz="0" w:space="0" w:color="auto"/>
      </w:divBdr>
    </w:div>
    <w:div w:id="2030258248">
      <w:bodyDiv w:val="1"/>
      <w:marLeft w:val="0"/>
      <w:marRight w:val="0"/>
      <w:marTop w:val="0"/>
      <w:marBottom w:val="0"/>
      <w:divBdr>
        <w:top w:val="none" w:sz="0" w:space="0" w:color="auto"/>
        <w:left w:val="none" w:sz="0" w:space="0" w:color="auto"/>
        <w:bottom w:val="none" w:sz="0" w:space="0" w:color="auto"/>
        <w:right w:val="none" w:sz="0" w:space="0" w:color="auto"/>
      </w:divBdr>
    </w:div>
    <w:div w:id="2045058573">
      <w:bodyDiv w:val="1"/>
      <w:marLeft w:val="0"/>
      <w:marRight w:val="0"/>
      <w:marTop w:val="0"/>
      <w:marBottom w:val="0"/>
      <w:divBdr>
        <w:top w:val="none" w:sz="0" w:space="0" w:color="auto"/>
        <w:left w:val="none" w:sz="0" w:space="0" w:color="auto"/>
        <w:bottom w:val="none" w:sz="0" w:space="0" w:color="auto"/>
        <w:right w:val="none" w:sz="0" w:space="0" w:color="auto"/>
      </w:divBdr>
    </w:div>
    <w:div w:id="2046708601">
      <w:bodyDiv w:val="1"/>
      <w:marLeft w:val="0"/>
      <w:marRight w:val="0"/>
      <w:marTop w:val="0"/>
      <w:marBottom w:val="0"/>
      <w:divBdr>
        <w:top w:val="none" w:sz="0" w:space="0" w:color="auto"/>
        <w:left w:val="none" w:sz="0" w:space="0" w:color="auto"/>
        <w:bottom w:val="none" w:sz="0" w:space="0" w:color="auto"/>
        <w:right w:val="none" w:sz="0" w:space="0" w:color="auto"/>
      </w:divBdr>
    </w:div>
    <w:div w:id="2048407775">
      <w:bodyDiv w:val="1"/>
      <w:marLeft w:val="0"/>
      <w:marRight w:val="0"/>
      <w:marTop w:val="0"/>
      <w:marBottom w:val="0"/>
      <w:divBdr>
        <w:top w:val="none" w:sz="0" w:space="0" w:color="auto"/>
        <w:left w:val="none" w:sz="0" w:space="0" w:color="auto"/>
        <w:bottom w:val="none" w:sz="0" w:space="0" w:color="auto"/>
        <w:right w:val="none" w:sz="0" w:space="0" w:color="auto"/>
      </w:divBdr>
    </w:div>
    <w:div w:id="2050451792">
      <w:bodyDiv w:val="1"/>
      <w:marLeft w:val="0"/>
      <w:marRight w:val="0"/>
      <w:marTop w:val="0"/>
      <w:marBottom w:val="0"/>
      <w:divBdr>
        <w:top w:val="none" w:sz="0" w:space="0" w:color="auto"/>
        <w:left w:val="none" w:sz="0" w:space="0" w:color="auto"/>
        <w:bottom w:val="none" w:sz="0" w:space="0" w:color="auto"/>
        <w:right w:val="none" w:sz="0" w:space="0" w:color="auto"/>
      </w:divBdr>
    </w:div>
    <w:div w:id="2051152333">
      <w:bodyDiv w:val="1"/>
      <w:marLeft w:val="0"/>
      <w:marRight w:val="0"/>
      <w:marTop w:val="0"/>
      <w:marBottom w:val="0"/>
      <w:divBdr>
        <w:top w:val="none" w:sz="0" w:space="0" w:color="auto"/>
        <w:left w:val="none" w:sz="0" w:space="0" w:color="auto"/>
        <w:bottom w:val="none" w:sz="0" w:space="0" w:color="auto"/>
        <w:right w:val="none" w:sz="0" w:space="0" w:color="auto"/>
      </w:divBdr>
    </w:div>
    <w:div w:id="2059738579">
      <w:bodyDiv w:val="1"/>
      <w:marLeft w:val="0"/>
      <w:marRight w:val="0"/>
      <w:marTop w:val="0"/>
      <w:marBottom w:val="0"/>
      <w:divBdr>
        <w:top w:val="none" w:sz="0" w:space="0" w:color="auto"/>
        <w:left w:val="none" w:sz="0" w:space="0" w:color="auto"/>
        <w:bottom w:val="none" w:sz="0" w:space="0" w:color="auto"/>
        <w:right w:val="none" w:sz="0" w:space="0" w:color="auto"/>
      </w:divBdr>
    </w:div>
    <w:div w:id="2079665552">
      <w:bodyDiv w:val="1"/>
      <w:marLeft w:val="0"/>
      <w:marRight w:val="0"/>
      <w:marTop w:val="0"/>
      <w:marBottom w:val="0"/>
      <w:divBdr>
        <w:top w:val="none" w:sz="0" w:space="0" w:color="auto"/>
        <w:left w:val="none" w:sz="0" w:space="0" w:color="auto"/>
        <w:bottom w:val="none" w:sz="0" w:space="0" w:color="auto"/>
        <w:right w:val="none" w:sz="0" w:space="0" w:color="auto"/>
      </w:divBdr>
    </w:div>
    <w:div w:id="2089694709">
      <w:bodyDiv w:val="1"/>
      <w:marLeft w:val="0"/>
      <w:marRight w:val="0"/>
      <w:marTop w:val="0"/>
      <w:marBottom w:val="0"/>
      <w:divBdr>
        <w:top w:val="none" w:sz="0" w:space="0" w:color="auto"/>
        <w:left w:val="none" w:sz="0" w:space="0" w:color="auto"/>
        <w:bottom w:val="none" w:sz="0" w:space="0" w:color="auto"/>
        <w:right w:val="none" w:sz="0" w:space="0" w:color="auto"/>
      </w:divBdr>
    </w:div>
    <w:div w:id="2091846229">
      <w:bodyDiv w:val="1"/>
      <w:marLeft w:val="0"/>
      <w:marRight w:val="0"/>
      <w:marTop w:val="0"/>
      <w:marBottom w:val="0"/>
      <w:divBdr>
        <w:top w:val="none" w:sz="0" w:space="0" w:color="auto"/>
        <w:left w:val="none" w:sz="0" w:space="0" w:color="auto"/>
        <w:bottom w:val="none" w:sz="0" w:space="0" w:color="auto"/>
        <w:right w:val="none" w:sz="0" w:space="0" w:color="auto"/>
      </w:divBdr>
    </w:div>
    <w:div w:id="2103641228">
      <w:bodyDiv w:val="1"/>
      <w:marLeft w:val="0"/>
      <w:marRight w:val="0"/>
      <w:marTop w:val="0"/>
      <w:marBottom w:val="0"/>
      <w:divBdr>
        <w:top w:val="none" w:sz="0" w:space="0" w:color="auto"/>
        <w:left w:val="none" w:sz="0" w:space="0" w:color="auto"/>
        <w:bottom w:val="none" w:sz="0" w:space="0" w:color="auto"/>
        <w:right w:val="none" w:sz="0" w:space="0" w:color="auto"/>
      </w:divBdr>
    </w:div>
    <w:div w:id="2119641396">
      <w:bodyDiv w:val="1"/>
      <w:marLeft w:val="0"/>
      <w:marRight w:val="0"/>
      <w:marTop w:val="0"/>
      <w:marBottom w:val="0"/>
      <w:divBdr>
        <w:top w:val="none" w:sz="0" w:space="0" w:color="auto"/>
        <w:left w:val="none" w:sz="0" w:space="0" w:color="auto"/>
        <w:bottom w:val="none" w:sz="0" w:space="0" w:color="auto"/>
        <w:right w:val="none" w:sz="0" w:space="0" w:color="auto"/>
      </w:divBdr>
    </w:div>
    <w:div w:id="2122531404">
      <w:bodyDiv w:val="1"/>
      <w:marLeft w:val="0"/>
      <w:marRight w:val="0"/>
      <w:marTop w:val="0"/>
      <w:marBottom w:val="0"/>
      <w:divBdr>
        <w:top w:val="none" w:sz="0" w:space="0" w:color="auto"/>
        <w:left w:val="none" w:sz="0" w:space="0" w:color="auto"/>
        <w:bottom w:val="none" w:sz="0" w:space="0" w:color="auto"/>
        <w:right w:val="none" w:sz="0" w:space="0" w:color="auto"/>
      </w:divBdr>
    </w:div>
    <w:div w:id="21324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Ros95</b:Tag>
    <b:SourceType>BookSection</b:SourceType>
    <b:Guid>{ADB18DA9-4597-485F-8D54-1BBF37E3E99A}</b:Guid>
    <b:Title>Place and Identity: A Sense of Place</b:Title>
    <b:Year>1995</b:Year>
    <b:City>Oxford</b:City>
    <b:Publisher>Oxford University Press</b:Publisher>
    <b:Pages>87-132</b:Pages>
    <b:BookTitle>A Place in the World</b:BookTitle>
    <b:Author>
      <b:Author>
        <b:NameList>
          <b:Person>
            <b:Last>Rose</b:Last>
            <b:First>Gillian</b:First>
          </b:Person>
        </b:NameList>
      </b:Author>
      <b:Editor>
        <b:NameList>
          <b:Person>
            <b:Last>Massey</b:Last>
            <b:First>Doreen</b:First>
          </b:Person>
          <b:Person>
            <b:Last>Jess</b:Last>
            <b:First>Pat</b:First>
          </b:Person>
        </b:NameList>
      </b:Editor>
    </b:Author>
    <b:RefOrder>4</b:RefOrder>
  </b:Source>
  <b:Source>
    <b:Tag>Cre04</b:Tag>
    <b:SourceType>Book</b:SourceType>
    <b:Guid>{F6E152A1-0FF2-42E3-9008-82B2C5F1C0A2}</b:Guid>
    <b:Title>Place: A Short Introduction</b:Title>
    <b:Year>2004</b:Year>
    <b:City>Oxford</b:City>
    <b:Publisher>Blackwell</b:Publisher>
    <b:Author>
      <b:Author>
        <b:NameList>
          <b:Person>
            <b:Last>Cresswell</b:Last>
            <b:First>Tim</b:First>
          </b:Person>
        </b:NameList>
      </b:Author>
    </b:Author>
    <b:RefOrder>3</b:RefOrder>
  </b:Source>
  <b:Source>
    <b:Tag>Tay10</b:Tag>
    <b:SourceType>Book</b:SourceType>
    <b:Guid>{F2322D48-6A8A-4A9E-9936-EE0EA7011DDF}</b:Guid>
    <b:Title>Narratives of Identity and Place</b:Title>
    <b:Year>2010</b:Year>
    <b:City>London</b:City>
    <b:Publisher>Routledge</b:Publisher>
    <b:Author>
      <b:Author>
        <b:NameList>
          <b:Person>
            <b:Last>Taylor</b:Last>
            <b:First>Stephanie</b:First>
          </b:Person>
        </b:NameList>
      </b:Author>
    </b:Author>
    <b:RefOrder>1</b:RefOrder>
  </b:Source>
  <b:Source>
    <b:Tag>Mas05</b:Tag>
    <b:SourceType>Book</b:SourceType>
    <b:Guid>{A09AE9C3-DC15-4542-A0CD-ADEF7CAB0982}</b:Guid>
    <b:Title>For Space</b:Title>
    <b:Year>2005</b:Year>
    <b:City>London and Thousand Oaks, CA</b:City>
    <b:Publisher>SAGE</b:Publisher>
    <b:Author>
      <b:Author>
        <b:NameList>
          <b:Person>
            <b:Last>Massey</b:Last>
            <b:First>Doreen</b:First>
          </b:Person>
        </b:NameList>
      </b:Author>
    </b:Author>
    <b:RefOrder>2</b:RefOrder>
  </b:Source>
  <b:Source>
    <b:Tag>Par18</b:Tag>
    <b:SourceType>Report</b:SourceType>
    <b:Guid>{D9FFE524-C153-4B86-8168-50AA967BFFA6}</b:Guid>
    <b:Title>What Unites and Divides Urban, Suburban and Rural Communities</b:Title>
    <b:Year>2018</b:Year>
    <b:City>Washington, DC.</b:City>
    <b:Publisher>Pew Research Center</b:Publisher>
    <b:Author>
      <b:Author>
        <b:NameList>
          <b:Person>
            <b:Last>Parker</b:Last>
            <b:First>Kim</b:First>
          </b:Person>
          <b:Person>
            <b:Last>Horowitz</b:Last>
            <b:First>Juliana</b:First>
          </b:Person>
          <b:Person>
            <b:Last>Brown</b:Last>
            <b:First>Anna</b:First>
          </b:Person>
          <b:Person>
            <b:Last>Fry</b:Last>
            <b:First>Richard</b:First>
          </b:Person>
          <b:Person>
            <b:Last>Cohn</b:Last>
            <b:First>D'Vera</b:First>
          </b:Person>
          <b:Person>
            <b:Last>Igielnik</b:Last>
            <b:First>Ruth</b:First>
          </b:Person>
        </b:NameList>
      </b:Author>
    </b:Author>
    <b:RefOrder>6</b:RefOrder>
  </b:Source>
  <b:Source>
    <b:Tag>Che14</b:Tag>
    <b:SourceType>JournalArticle</b:SourceType>
    <b:Guid>{FA1B68AD-CF60-4A48-ABA8-604B003786ED}</b:Guid>
    <b:Title>Where is the land of Opportunity? The Geography of Intergenerational Mobility in the United States</b:Title>
    <b:Year>2014</b:Year>
    <b:Publisher>Oxford University Press</b:Publisher>
    <b:JournalName>The Quarterly Journal of Economics</b:JournalName>
    <b:Pages>1553-1623</b:Pages>
    <b:Author>
      <b:Author>
        <b:NameList>
          <b:Person>
            <b:Last>Chetty</b:Last>
            <b:First>Raj</b:First>
          </b:Person>
          <b:Person>
            <b:Last>Hendren</b:Last>
            <b:First>Nathaniel</b:First>
          </b:Person>
          <b:Person>
            <b:Last>Kline</b:Last>
            <b:First>Patrick</b:First>
          </b:Person>
          <b:Person>
            <b:Last>Saez</b:Last>
            <b:First>Emmanuel</b:First>
          </b:Person>
        </b:NameList>
      </b:Author>
    </b:Author>
    <b:Volume>129(4)</b:Volume>
    <b:RefOrder>7</b:RefOrder>
  </b:Source>
  <b:Source>
    <b:Tag>Nat16</b:Tag>
    <b:SourceType>ConferenceProceedings</b:SourceType>
    <b:Guid>{343B9FDB-EF1D-45E7-8033-B0CD2533EE49}</b:Guid>
    <b:Title>Rationalizing Rural Area Classifications for the Economic Research Service: A Workshop Summary</b:Title>
    <b:Year>2016</b:Year>
    <b:Author>
      <b:Author>
        <b:Corporate>National Academies of Sciences, Engineering, and Medicine</b:Corporate>
      </b:Author>
    </b:Author>
    <b:City>Washington, DCC</b:City>
    <b:Publisher>The National Academies Press</b:Publisher>
    <b:RefOrder>9</b:RefOrder>
  </b:Source>
  <b:Source>
    <b:Tag>Cro08</b:Tag>
    <b:SourceType>ArticleInAPeriodical</b:SourceType>
    <b:Guid>{D525C238-95C4-44A9-9E84-86CB79C72769}</b:Guid>
    <b:Title>Defining the “Rural” in Rural America</b:Title>
    <b:Year>2008</b:Year>
    <b:Publisher>USDA Economic Research Service</b:Publisher>
    <b:PeriodicalTitle>Amber Waves</b:PeriodicalTitle>
    <b:Month>June</b:Month>
    <b:Day>1</b:Day>
    <b:Author>
      <b:Author>
        <b:NameList>
          <b:Person>
            <b:Last>Cromartie</b:Last>
            <b:First>John</b:First>
          </b:Person>
          <b:Person>
            <b:Last>Bucholtz</b:Last>
            <b:First>Shawn</b:First>
          </b:Person>
        </b:NameList>
      </b:Author>
    </b:Author>
    <b:RefOrder>10</b:RefOrder>
  </b:Source>
  <b:Source>
    <b:Tag>Eco19</b:Tag>
    <b:SourceType>InternetSite</b:SourceType>
    <b:Guid>{8BE82EEB-621B-442F-969F-030B20E64288}</b:Guid>
    <b:Title>Rural Classifications</b:Title>
    <b:Year>2019</b:Year>
    <b:Author>
      <b:Author>
        <b:Corporate>Economic Research Service</b:Corporate>
      </b:Author>
    </b:Author>
    <b:InternetSiteTitle>Economic Research Service</b:InternetSiteTitle>
    <b:URL>https://www.ers.usda.gov/topics/rural-economy-population/rural-classifications/</b:URL>
    <b:RefOrder>11</b:RefOrder>
  </b:Source>
  <b:Source>
    <b:Tag>Buc18</b:Tag>
    <b:SourceType>ArticleInAPeriodical</b:SourceType>
    <b:Guid>{F453CD36-3576-47EC-9B36-568E8CFB05E1}</b:Guid>
    <b:Title>America Really Is a Nation of Suburbs</b:Title>
    <b:Year>2018</b:Year>
    <b:Month>November</b:Month>
    <b:URL>https://www.citylab.com/life/2018/11/data-most-american-neighborhoods-suburban/575602/</b:URL>
    <b:PeriodicalTitle>CityLab</b:PeriodicalTitle>
    <b:Author>
      <b:Author>
        <b:NameList>
          <b:Person>
            <b:Last>Bucholtz</b:Last>
            <b:First>Shawn</b:First>
          </b:Person>
          <b:Person>
            <b:Last>Kolko</b:Last>
            <b:First>Jed</b:First>
          </b:Person>
        </b:NameList>
      </b:Author>
    </b:Author>
    <b:RefOrder>18</b:RefOrder>
  </b:Source>
  <b:Source>
    <b:Tag>Kol15</b:Tag>
    <b:SourceType>ArticleInAPeriodical</b:SourceType>
    <b:Guid>{7DBEB454-2993-4F69-A92E-810B842D89E5}</b:Guid>
    <b:Title>How Suburban Are Big American Cities?</b:Title>
    <b:PeriodicalTitle>FiveThirtyEight</b:PeriodicalTitle>
    <b:Year>2015</b:Year>
    <b:Month>May</b:Month>
    <b:Day>5</b:Day>
    <b:Author>
      <b:Author>
        <b:NameList>
          <b:Person>
            <b:Last>Kolko</b:Last>
            <b:First>Jed</b:First>
          </b:Person>
        </b:NameList>
      </b:Author>
    </b:Author>
    <b:InternetSiteTitle>FiveThiryEight</b:InternetSiteTitle>
    <b:URL>https://fivethirtyeight.com/features/how-suburban-are-big-american-cities/</b:URL>
    <b:RefOrder>16</b:RefOrder>
  </b:Source>
  <b:Source>
    <b:Tag>Rea18</b:Tag>
    <b:SourceType>Report</b:SourceType>
    <b:Guid>{5AFF93DC-3730-4E7E-BB09-712DEB0844F5}</b:Guid>
    <b:Title>Federal Funding for Rural America: The Role of the Decennial Census</b:Title>
    <b:Year>2018</b:Year>
    <b:Publisher>GW Institute of Public Policy</b:Publisher>
    <b:City>Washington, D.C.</b:City>
    <b:Author>
      <b:Author>
        <b:NameList>
          <b:Person>
            <b:Last>Reamer</b:Last>
            <b:First>Andrew</b:First>
          </b:Person>
        </b:NameList>
      </b:Author>
    </b:Author>
    <b:RefOrder>12</b:RefOrder>
  </b:Source>
  <b:Source>
    <b:Tag>USC19</b:Tag>
    <b:SourceType>InternetSite</b:SourceType>
    <b:Guid>{EFC3F168-4B99-465E-B01C-1399532D4B75}</b:Guid>
    <b:Title>Urban and Rural</b:Title>
    <b:Author>
      <b:Author>
        <b:Corporate>U.S. Census Bureau</b:Corporate>
      </b:Author>
    </b:Author>
    <b:InternetSiteTitle>2010 Census Urban and Rural Classfication and Urban Area Criteria</b:InternetSiteTitle>
    <b:URL>https://www.census.gov/programs-surveys/geography/guidance/geo-areas/urban-rural/2010-urban-rural.html</b:URL>
    <b:YearAccessed>2019</b:YearAccessed>
    <b:Year>2010</b:Year>
    <b:RefOrder>13</b:RefOrder>
  </b:Source>
  <b:Source>
    <b:Tag>USC13</b:Tag>
    <b:SourceType>InternetSite</b:SourceType>
    <b:Guid>{3D90ABF7-1A2D-49FF-825B-544AAFCAE1F9}</b:Guid>
    <b:Author>
      <b:Author>
        <b:Corporate>U.S. Census Bureau</b:Corporate>
      </b:Author>
    </b:Author>
    <b:Title>Metropolitan and Micropolitan</b:Title>
    <b:Year>2013</b:Year>
    <b:URL>https://www.census.gov/programs-surveys/metro-micro.html</b:URL>
    <b:YearAccessed>2019</b:YearAccessed>
    <b:RefOrder>14</b:RefOrder>
  </b:Source>
  <b:Source>
    <b:Tag>Sho16</b:Tag>
    <b:SourceType>JournalArticle</b:SourceType>
    <b:Guid>{6ECC6E20-853D-48FA-92D6-C634DDB00BF8}</b:Guid>
    <b:Title>Defining urban, suburban, and rural: a method to link perceptual definitions with geospatial measures of urbanization in central and eastern Massachusetts</b:Title>
    <b:Year>2016</b:Year>
    <b:JournalName>Urban Ecosystems</b:JournalName>
    <b:Pages>823–833</b:Pages>
    <b:Author>
      <b:Author>
        <b:NameList>
          <b:Person>
            <b:Last>Short Gianotti</b:Last>
            <b:Middle>G</b:Middle>
            <b:First>Anne</b:First>
          </b:Person>
          <b:Person>
            <b:Last>Getson</b:Last>
            <b:Middle>M</b:Middle>
            <b:First>Jackie</b:First>
          </b:Person>
          <b:Person>
            <b:Last>Hutyra</b:Last>
            <b:Middle>R</b:Middle>
            <b:First>Lucy</b:First>
          </b:Person>
          <b:Person>
            <b:Last>Kittredge</b:Last>
            <b:Middle>B</b:Middle>
            <b:First>David</b:First>
          </b:Person>
        </b:NameList>
      </b:Author>
    </b:Author>
    <b:Volume>19</b:Volume>
    <b:DOI>10.1007/s11252-016-0535-3</b:DOI>
    <b:RefOrder>15</b:RefOrder>
  </b:Source>
  <b:Source>
    <b:Tag>Igi19</b:Tag>
    <b:SourceType>InternetSite</b:SourceType>
    <b:Guid>{E437AC83-1FB8-4B4B-8183-2E72A8355A2A}</b:Guid>
    <b:Title>Evaluating what makes a U.S. community urban, suburban or rural</b:Title>
    <b:Year>2019</b:Year>
    <b:Month>Noveber</b:Month>
    <b:Day>22</b:Day>
    <b:Author>
      <b:Author>
        <b:NameList>
          <b:Person>
            <b:Last>Igielnik</b:Last>
            <b:First>Ruth</b:First>
          </b:Person>
          <b:Person>
            <b:Last>Grieco</b:Last>
            <b:First>Elizabeth</b:First>
          </b:Person>
          <b:Person>
            <b:Last>Castillo</b:Last>
            <b:First>Alexandra</b:First>
          </b:Person>
        </b:NameList>
      </b:Author>
    </b:Author>
    <b:InternetSiteTitle>Pew Research Center: Decoded</b:InternetSiteTitle>
    <b:URL>https://medium.com/pew-research-center-decoded/evaluating-what-makes-a-u-s-community-urban-suburban-or-rural-159f9d082842</b:URL>
    <b:RefOrder>19</b:RefOrder>
  </b:Source>
  <b:Source>
    <b:Tag>Sca17</b:Tag>
    <b:SourceType>JournalArticle</b:SourceType>
    <b:Guid>{0A4C33C6-DF48-4F21-A61F-4D0703F960CD}</b:Guid>
    <b:Title>Political polarization along the rural-urban continuum? The geography of the presidential vote, 2000–2016</b:Title>
    <b:Year>2017</b:Year>
    <b:Author>
      <b:Author>
        <b:NameList>
          <b:Person>
            <b:Last>Scala</b:Last>
            <b:Middle>J.</b:Middle>
            <b:First>Dante</b:First>
          </b:Person>
          <b:Person>
            <b:Last>Johnson</b:Last>
            <b:Middle>M.</b:Middle>
            <b:First>Kenneth</b:First>
          </b:Person>
        </b:NameList>
      </b:Author>
    </b:Author>
    <b:JournalName>The ANNALS of the American Academy of Political and Social Science</b:JournalName>
    <b:Pages>162-184</b:Pages>
    <b:Volume>672</b:Volume>
    <b:Issue>1</b:Issue>
    <b:RefOrder>5</b:RefOrder>
  </b:Source>
  <b:Source>
    <b:Tag>And15</b:Tag>
    <b:SourceType>JournalArticle</b:SourceType>
    <b:Guid>{4F316F3A-4532-4CF9-A974-E117580E5DCB}</b:Guid>
    <b:Title>A cross-sectional study on health differences between rural and non-rural US counties using the County Health Rankings</b:Title>
    <b:JournalName>BMC health services research</b:JournalName>
    <b:Year>2015</b:Year>
    <b:Pages>441</b:Pages>
    <b:Author>
      <b:Author>
        <b:NameList>
          <b:Person>
            <b:Last>Anderson</b:Last>
            <b:Middle>J.</b:Middle>
            <b:First>Timothy</b:First>
          </b:Person>
          <b:Person>
            <b:Last>Saman</b:Last>
            <b:Middle>M.</b:Middle>
            <b:First>Daniel</b:First>
          </b:Person>
          <b:Person>
            <b:Last>Lipsky</b:Last>
            <b:Middle>S.</b:Middle>
            <b:First>Martin</b:First>
          </b:Person>
          <b:Person>
            <b:Last>Lutfiyya</b:Last>
            <b:Middle>Nawal</b:Middle>
            <b:First>M.</b:First>
          </b:Person>
        </b:NameList>
      </b:Author>
    </b:Author>
    <b:Volume>15</b:Volume>
    <b:Issue>1</b:Issue>
    <b:RefOrder>8</b:RefOrder>
  </b:Source>
  <b:Source>
    <b:Tag>Rau91</b:Tag>
    <b:SourceType>JournalArticle</b:SourceType>
    <b:Guid>{A20F5516-A365-418E-AFE0-DB241BE34BE1}</b:Guid>
    <b:Title>Small sample size effects in statistical pattern recognition: Recommendations for practitioners</b:Title>
    <b:JournalName>IEEE Transactions on Pattern Analysis &amp; Machine Intelligence</b:JournalName>
    <b:Year>1991</b:Year>
    <b:Pages>252-264</b:Pages>
    <b:Author>
      <b:Author>
        <b:NameList>
          <b:Person>
            <b:Last>Raudys</b:Last>
            <b:Middle>J.</b:Middle>
            <b:First>Sarunas</b:First>
          </b:Person>
          <b:Person>
            <b:Last>Jain</b:Last>
            <b:Middle>K.</b:Middle>
            <b:First>Anil</b:First>
          </b:Person>
        </b:NameList>
      </b:Author>
    </b:Author>
    <b:Volume>3</b:Volume>
    <b:RefOrder>29</b:RefOrder>
  </b:Source>
  <b:Source>
    <b:Tag>Jai82</b:Tag>
    <b:SourceType>JournalArticle</b:SourceType>
    <b:Guid>{5651267A-87D9-4D45-AA3C-DD2E189DEEBC}</b:Guid>
    <b:Title>39 Dimensionality and sample size considerations in pattern recognition practice</b:Title>
    <b:JournalName>Handbook of statistics</b:JournalName>
    <b:Year>1982</b:Year>
    <b:Pages>835-855</b:Pages>
    <b:Author>
      <b:Author>
        <b:NameList>
          <b:Person>
            <b:Last>Jain</b:Last>
            <b:Middle>K.</b:Middle>
            <b:First>Anil</b:First>
          </b:Person>
          <b:Person>
            <b:Last>Chandrasekaran</b:Last>
            <b:First>Balakrishnan</b:First>
          </b:Person>
        </b:NameList>
      </b:Author>
    </b:Author>
    <b:Volume>2</b:Volume>
    <b:RefOrder>30</b:RefOrder>
  </b:Source>
  <b:Source>
    <b:Tag>Ngu09</b:Tag>
    <b:SourceType>JournalArticle</b:SourceType>
    <b:Guid>{4C8E0F55-C8C5-4F98-B2C6-185CA6A4D6D7}</b:Guid>
    <b:Title>Learning pattern classification tasks with imbalanced data sets</b:Title>
    <b:JournalName>Pattern recognition</b:JournalName>
    <b:Year>2009</b:Year>
    <b:Pages>193-208</b:Pages>
    <b:Author>
      <b:Author>
        <b:NameList>
          <b:Person>
            <b:Last>Nguyen</b:Last>
            <b:Middle>Hoang</b:Middle>
            <b:First>Giang</b:First>
          </b:Person>
          <b:Person>
            <b:Last>Bouzerdoum</b:Last>
            <b:First>Abdesselam</b:First>
          </b:Person>
          <b:Person>
            <b:Last>Phung</b:Last>
            <b:Middle>Lam</b:Middle>
            <b:First>Son</b:First>
          </b:Person>
        </b:NameList>
      </b:Author>
    </b:Author>
    <b:RefOrder>28</b:RefOrder>
  </b:Source>
  <b:Source>
    <b:Tag>USC19a</b:Tag>
    <b:SourceType>Report</b:SourceType>
    <b:Guid>{96440431-E0E6-41F5-9D38-457F544206A4}</b:Guid>
    <b:Title>Metropolitan Area Oversample Histories: 2015 and Beyond</b:Title>
    <b:Year>2019</b:Year>
    <b:Author>
      <b:Author>
        <b:Corporate>U.S. Census Bureau and U.S. Department of Housing and Urban Developemnt</b:Corporate>
      </b:Author>
    </b:Author>
    <b:RefOrder>17</b:RefOrder>
  </b:Source>
  <b:Source>
    <b:Tag>Cou01</b:Tag>
    <b:SourceType>JournalArticle</b:SourceType>
    <b:Guid>{F5E79F81-73BC-48DF-8D5F-19DD18CE7F36}</b:Guid>
    <b:Title>Mapping Residents’ Perceptions of Neighborhood Boundaries: A Methodological Note</b:Title>
    <b:Year>2001</b:Year>
    <b:JournalName>American Journal of Community Psychology</b:JournalName>
    <b:Pages>371–383</b:Pages>
    <b:Author>
      <b:Author>
        <b:NameList>
          <b:Person>
            <b:Last>Coulton</b:Last>
            <b:Middle>J. </b:Middle>
            <b:First>Claudia</b:First>
          </b:Person>
          <b:Person>
            <b:Last>Korbin</b:Last>
            <b:First>Jill</b:First>
          </b:Person>
          <b:Person>
            <b:Last>Chan</b:Last>
            <b:First>Tsui</b:First>
          </b:Person>
          <b:Person>
            <b:Last>Su</b:Last>
            <b:First>Marilyn</b:First>
          </b:Person>
        </b:NameList>
      </b:Author>
    </b:Author>
    <b:Volume>29</b:Volume>
    <b:Issue>2</b:Issue>
    <b:RefOrder>20</b:RefOrder>
  </b:Source>
  <b:Source>
    <b:Tag>Cou12</b:Tag>
    <b:SourceType>JournalArticle</b:SourceType>
    <b:Guid>{F1FDDBE0-B457-4E9F-AA74-214D7620FB6A}</b:Guid>
    <b:Title>Defining Neighborhoods for Research and Policy</b:Title>
    <b:JournalName>Cityscape</b:JournalName>
    <b:Year>2012</b:Year>
    <b:Pages>231-236</b:Pages>
    <b:Author>
      <b:Author>
        <b:NameList>
          <b:Person>
            <b:Last>Coulton</b:Last>
            <b:Middle>J</b:Middle>
            <b:First>Claudia</b:First>
          </b:Person>
        </b:NameList>
      </b:Author>
    </b:Author>
    <b:Volume>14</b:Volume>
    <b:Issue>2</b:Issue>
    <b:RefOrder>21</b:RefOrder>
  </b:Source>
  <b:Source>
    <b:Tag>Tay12</b:Tag>
    <b:SourceType>JournalArticle</b:SourceType>
    <b:Guid>{F0ADE06E-3FE4-4595-8267-6C0992F0D1FF}</b:Guid>
    <b:Title>Defining Neighborhoods in Space and Time</b:Title>
    <b:JournalName>Cityscape</b:JournalName>
    <b:Year>2012</b:Year>
    <b:Pages>225-230</b:Pages>
    <b:Author>
      <b:Author>
        <b:NameList>
          <b:Person>
            <b:Last>Taylor</b:Last>
            <b:Middle>B.</b:Middle>
            <b:First>Ralph</b:First>
          </b:Person>
        </b:NameList>
      </b:Author>
    </b:Author>
    <b:Volume>14</b:Volume>
    <b:Issue>2</b:Issue>
    <b:RefOrder>22</b:RefOrder>
  </b:Source>
  <b:Source>
    <b:Tag>Dyn12</b:Tag>
    <b:SourceType>JournalArticle</b:SourceType>
    <b:Guid>{D9678EF6-2DED-4BCE-8853-0F43CB53ADF0}</b:Guid>
    <b:Title>Dynamic Geography: The Changing Definition of Neighborhood</b:Title>
    <b:JournalName>Cityscape</b:JournalName>
    <b:Year>2012</b:Year>
    <b:Pages>237-242</b:Pages>
    <b:Volume>14</b:Volume>
    <b:Issue>2</b:Issue>
    <b:Author>
      <b:Author>
        <b:NameList>
          <b:Person>
            <b:Last>Buslik</b:Last>
            <b:Middle>S.</b:Middle>
            <b:First>Marc</b:First>
          </b:Person>
        </b:NameList>
      </b:Author>
    </b:Author>
    <b:RefOrder>23</b:RefOrder>
  </b:Source>
  <b:Source>
    <b:Tag>Nic07</b:Tag>
    <b:SourceType>JournalArticle</b:SourceType>
    <b:Guid>{C1FF2649-DC59-4D16-B03C-7028E84C4F4D}</b:Guid>
    <b:Title>Measuring Neighborhood: A Conundrum for Human Services Researchers and Practitioners</b:Title>
    <b:JournalName>Americal Journal ofCommunity Psychology</b:JournalName>
    <b:Year>2007</b:Year>
    <b:Pages>26–51</b:Pages>
    <b:Author>
      <b:Author>
        <b:NameList>
          <b:Person>
            <b:Last>Nicotera</b:Last>
            <b:First>Nicole</b:First>
          </b:Person>
        </b:NameList>
      </b:Author>
    </b:Author>
    <b:Volume>40</b:Volume>
    <b:RefOrder>24</b:RefOrder>
  </b:Source>
  <b:Source>
    <b:Tag>Don13</b:Tag>
    <b:SourceType>Report</b:SourceType>
    <b:Guid>{A3E0991D-E75D-4D88-B75A-EE31E5637456}</b:Guid>
    <b:Title>How Big is Your Neighborhood?</b:Title>
    <b:Year>2013</b:Year>
    <b:Publisher>U.S. Census Bureau</b:Publisher>
    <b:Author>
      <b:Author>
        <b:NameList>
          <b:Person>
            <b:Last>Donaldson</b:Last>
            <b:First>Kwame</b:First>
          </b:Person>
        </b:NameList>
      </b:Author>
    </b:Author>
    <b:ThesisType>Working Paper</b:ThesisType>
    <b:RefOrder>25</b:RefOrder>
  </b:Source>
  <b:Source>
    <b:Tag>Hip07</b:Tag>
    <b:SourceType>JournalArticle</b:SourceType>
    <b:Guid>{6087CA36-EE34-4C27-9EF7-EB1415A04D26}</b:Guid>
    <b:Title>Block, Tract, and Levels of Aggregation: Neighborhood Structure and Crime and Disorder as a Case in Point</b:Title>
    <b:Year>2007</b:Year>
    <b:JournalName>American Sociological Review</b:JournalName>
    <b:Pages>659-680</b:Pages>
    <b:Author>
      <b:Author>
        <b:NameList>
          <b:Person>
            <b:Last>Hipp</b:Last>
            <b:First>John</b:First>
          </b:Person>
        </b:NameList>
      </b:Author>
    </b:Author>
    <b:Volume>72</b:Volume>
    <b:Issue>5</b:Issue>
    <b:RefOrder>26</b:RefOrder>
  </b:Source>
  <b:Source>
    <b:Tag>Spi14</b:Tag>
    <b:SourceType>JournalArticle</b:SourceType>
    <b:Guid>{F68B813C-105D-416C-92E4-6E7A48727605}</b:Guid>
    <b:Title>Patterns and causes of uncertainty in the American Community Survey</b:Title>
    <b:JournalName>Applied Geography</b:JournalName>
    <b:Year>2014</b:Year>
    <b:Pages>147–157</b:Pages>
    <b:Author>
      <b:Author>
        <b:NameList>
          <b:Person>
            <b:Last>Spielman</b:Last>
            <b:Middle>E.</b:Middle>
            <b:First>Seth</b:First>
          </b:Person>
          <b:Person>
            <b:Last>Folch</b:Last>
            <b:First>David</b:First>
          </b:Person>
          <b:Person>
            <b:Last>Nagle</b:Last>
            <b:First>Nicholas</b:First>
          </b:Person>
        </b:NameList>
      </b:Author>
    </b:Author>
    <b:Volume>46</b:Volume>
    <b:RefOrder>27</b:RefOrder>
  </b:Source>
  <b:Source>
    <b:Tag>Mon18</b:Tag>
    <b:SourceType>DocumentFromInternetSite</b:SourceType>
    <b:Guid>{14A4441F-09D5-446D-AE47-557D8CE439DF}</b:Guid>
    <b:Title>Congressional Density Index</b:Title>
    <b:Year>2018</b:Year>
    <b:InternetSiteTitle>Citylab</b:InternetSiteTitle>
    <b:Month>Nov</b:Month>
    <b:Day>20</b:Day>
    <b:URL>https://www.citylab.com/equity/2018/11/citylab-congressional-density-index/575749/</b:URL>
    <b:Author>
      <b:Author>
        <b:NameList>
          <b:Person>
            <b:Last>Montgomery</b:Last>
            <b:First>David</b:First>
          </b:Person>
        </b:NameList>
      </b:Author>
    </b:Author>
    <b:RefOrder>31</b:RefOrder>
  </b:Source>
</b:Sources>
</file>

<file path=customXml/itemProps1.xml><?xml version="1.0" encoding="utf-8"?>
<ds:datastoreItem xmlns:ds="http://schemas.openxmlformats.org/officeDocument/2006/customXml" ds:itemID="{CBDBCC8C-F9F2-4865-B57D-A931702F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7224</Words>
  <Characters>41179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Bucholtz, Shawn J</dc:creator>
  <cp:keywords/>
  <dc:description/>
  <cp:lastModifiedBy>Bucholtz, Shawn J</cp:lastModifiedBy>
  <cp:revision>2</cp:revision>
  <cp:lastPrinted>2020-06-12T12:58:00Z</cp:lastPrinted>
  <dcterms:created xsi:type="dcterms:W3CDTF">2020-06-12T13:00:00Z</dcterms:created>
  <dcterms:modified xsi:type="dcterms:W3CDTF">2020-06-12T13:00:00Z</dcterms:modified>
</cp:coreProperties>
</file>